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bCs/>
          <w:sz w:val="80"/>
          <w:szCs w:val="80"/>
        </w:rPr>
        <w:outlineLvl w:val="0"/>
      </w:pPr>
      <w:r/>
      <w:bookmarkStart w:id="0" w:name="_Toc17136"/>
      <w:r/>
      <w:bookmarkStart w:id="1" w:name="_Toc18353"/>
      <w:r/>
      <w:r/>
    </w:p>
    <w:p>
      <w:pPr>
        <w:jc w:val="center"/>
        <w:rPr>
          <w:rFonts w:ascii="宋体" w:hAnsi="宋体" w:eastAsia="宋体" w:cs="宋体"/>
          <w:b/>
          <w:bCs/>
          <w:sz w:val="80"/>
          <w:szCs w:val="80"/>
        </w:rPr>
        <w:outlineLvl w:val="0"/>
      </w:pPr>
      <w:r>
        <w:rPr>
          <w:rFonts w:hint="eastAsia" w:ascii="宋体" w:hAnsi="宋体" w:eastAsia="宋体" w:cs="宋体"/>
          <w:b/>
          <w:bCs/>
          <w:sz w:val="80"/>
          <w:szCs w:val="80"/>
        </w:rPr>
        <w:t xml:space="preserve">连云港市政府采购</w:t>
      </w:r>
      <w:bookmarkEnd w:id="0"/>
      <w:r/>
      <w:bookmarkEnd w:id="1"/>
      <w:r/>
      <w:r/>
    </w:p>
    <w:p>
      <w:pPr>
        <w:pStyle w:val="1020"/>
        <w:jc w:val="both"/>
        <w:spacing w:before="0" w:beforeAutospacing="0" w:after="0" w:afterAutospacing="0"/>
        <w:rPr>
          <w:rFonts w:eastAsia="宋体"/>
          <w:b/>
          <w:bCs/>
          <w:sz w:val="80"/>
          <w:szCs w:val="80"/>
        </w:rPr>
      </w:pPr>
      <w:r>
        <w:rPr>
          <w:rFonts w:eastAsia="宋体"/>
          <w:b/>
          <w:bCs/>
          <w:sz w:val="80"/>
          <w:szCs w:val="80"/>
        </w:rPr>
      </w:r>
      <w:r/>
    </w:p>
    <w:p>
      <w:pPr>
        <w:pStyle w:val="1020"/>
        <w:jc w:val="center"/>
        <w:spacing w:before="0" w:beforeAutospacing="0" w:after="0" w:afterAutospacing="0"/>
        <w:rPr>
          <w:rFonts w:eastAsia="宋体"/>
          <w:b/>
          <w:bCs/>
          <w:sz w:val="80"/>
          <w:szCs w:val="80"/>
        </w:rPr>
      </w:pPr>
      <w:r>
        <w:rPr>
          <w:rFonts w:eastAsia="宋体"/>
          <w:b/>
          <w:bCs/>
          <w:sz w:val="80"/>
          <w:szCs w:val="80"/>
        </w:rPr>
      </w:r>
      <w:r/>
    </w:p>
    <w:p>
      <w:pPr>
        <w:pStyle w:val="1020"/>
        <w:jc w:val="center"/>
        <w:spacing w:before="0" w:beforeAutospacing="0" w:after="0" w:afterAutospacing="0"/>
        <w:rPr>
          <w:rFonts w:eastAsia="宋体"/>
          <w:b/>
          <w:bCs/>
          <w:sz w:val="52"/>
          <w:szCs w:val="52"/>
        </w:rPr>
      </w:pPr>
      <w:r>
        <w:rPr>
          <w:rFonts w:eastAsia="宋体"/>
          <w:b/>
          <w:bCs/>
          <w:sz w:val="52"/>
          <w:szCs w:val="52"/>
        </w:rPr>
      </w:r>
      <w:r/>
    </w:p>
    <w:p>
      <w:pPr>
        <w:pStyle w:val="1020"/>
        <w:jc w:val="center"/>
        <w:spacing w:before="0" w:beforeAutospacing="0" w:after="0" w:afterAutospacing="0"/>
        <w:rPr>
          <w:rFonts w:eastAsia="宋体"/>
        </w:rPr>
        <w:outlineLvl w:val="0"/>
      </w:pPr>
      <w:r/>
      <w:bookmarkStart w:id="2" w:name="_Toc20134"/>
      <w:r/>
      <w:bookmarkStart w:id="3" w:name="_Toc19022"/>
      <w:r>
        <w:rPr>
          <w:rFonts w:hint="eastAsia" w:eastAsia="宋体"/>
          <w:b/>
          <w:bCs/>
          <w:sz w:val="80"/>
          <w:szCs w:val="80"/>
        </w:rPr>
        <w:t xml:space="preserve">竞争性磋商文件</w:t>
      </w:r>
      <w:bookmarkEnd w:id="2"/>
      <w:r/>
      <w:bookmarkEnd w:id="3"/>
      <w:r/>
      <w:r/>
    </w:p>
    <w:p>
      <w:pPr>
        <w:spacing w:line="720" w:lineRule="exact"/>
        <w:rPr>
          <w:rFonts w:ascii="宋体" w:hAnsi="宋体" w:eastAsia="宋体" w:cs="宋体"/>
          <w:sz w:val="72"/>
        </w:rPr>
      </w:pPr>
      <w:r>
        <w:rPr>
          <w:rFonts w:ascii="宋体" w:hAnsi="宋体" w:eastAsia="宋体" w:cs="宋体"/>
          <w:sz w:val="72"/>
        </w:rPr>
      </w:r>
      <w:r/>
    </w:p>
    <w:p>
      <w:pPr>
        <w:spacing w:line="720" w:lineRule="exact"/>
        <w:rPr>
          <w:rFonts w:ascii="宋体" w:hAnsi="宋体" w:eastAsia="宋体" w:cs="宋体"/>
          <w:sz w:val="72"/>
        </w:rPr>
      </w:pPr>
      <w:r>
        <w:rPr>
          <w:rFonts w:ascii="宋体" w:hAnsi="宋体" w:eastAsia="宋体" w:cs="宋体"/>
          <w:sz w:val="72"/>
        </w:rPr>
      </w:r>
      <w:r/>
    </w:p>
    <w:p>
      <w:pPr>
        <w:spacing w:line="720" w:lineRule="exact"/>
        <w:rPr>
          <w:rFonts w:ascii="宋体" w:hAnsi="宋体" w:eastAsia="宋体" w:cs="宋体"/>
          <w:sz w:val="72"/>
        </w:rPr>
      </w:pPr>
      <w:r>
        <w:rPr>
          <w:rFonts w:ascii="宋体" w:hAnsi="宋体" w:eastAsia="宋体" w:cs="宋体"/>
          <w:sz w:val="72"/>
        </w:rPr>
      </w:r>
      <w:r/>
    </w:p>
    <w:p>
      <w:pPr>
        <w:pStyle w:val="942"/>
        <w:rPr>
          <w:rFonts w:ascii="宋体" w:hAnsi="宋体" w:eastAsia="宋体" w:cs="宋体"/>
        </w:rPr>
      </w:pPr>
      <w:r>
        <w:rPr>
          <w:rFonts w:ascii="宋体" w:hAnsi="宋体" w:eastAsia="宋体" w:cs="宋体"/>
        </w:rPr>
      </w:r>
      <w:r/>
    </w:p>
    <w:p>
      <w:pPr>
        <w:spacing w:line="720" w:lineRule="exact"/>
        <w:rPr>
          <w:rFonts w:ascii="宋体" w:hAnsi="宋体" w:eastAsia="宋体" w:cs="宋体"/>
          <w:sz w:val="72"/>
        </w:rPr>
      </w:pPr>
      <w:r>
        <w:rPr>
          <w:rFonts w:ascii="宋体" w:hAnsi="宋体" w:eastAsia="宋体" w:cs="宋体"/>
          <w:sz w:val="72"/>
        </w:rPr>
      </w:r>
      <w:r/>
    </w:p>
    <w:p>
      <w:pPr>
        <w:ind w:left="2314" w:hanging="1606"/>
        <w:jc w:val="left"/>
        <w:spacing w:before="120" w:after="120" w:line="420" w:lineRule="auto"/>
        <w:rPr>
          <w:rFonts w:hint="eastAsia" w:ascii="宋体" w:hAnsi="宋体" w:eastAsia="宋体" w:cs="宋体"/>
          <w:b/>
          <w:bCs/>
          <w:sz w:val="32"/>
          <w:lang w:eastAsia="zh-CN"/>
        </w:rPr>
      </w:pPr>
      <w:r/>
      <w:bookmarkStart w:id="4" w:name="_Toc17663"/>
      <w:r/>
      <w:bookmarkStart w:id="5" w:name="_Toc13934"/>
      <w:r>
        <w:rPr>
          <w:rFonts w:hint="eastAsia" w:ascii="宋体" w:hAnsi="宋体" w:eastAsia="宋体" w:cs="宋体"/>
          <w:b/>
          <w:bCs/>
          <w:sz w:val="32"/>
        </w:rPr>
        <w:t xml:space="preserve">项目名称：</w:t>
      </w:r>
      <w:bookmarkEnd w:id="4"/>
      <w:r/>
      <w:bookmarkEnd w:id="5"/>
      <w:r>
        <w:rPr>
          <w:rFonts w:hint="eastAsia" w:ascii="宋体" w:hAnsi="宋体" w:eastAsia="宋体" w:cs="宋体"/>
          <w:b/>
          <w:bCs/>
          <w:sz w:val="32"/>
          <w:lang w:eastAsia="zh-CN"/>
        </w:rPr>
        <w:t xml:space="preserve">2025年连云港市板浦实验中学消防改造工程</w:t>
      </w:r>
      <w:r/>
    </w:p>
    <w:p>
      <w:pPr>
        <w:ind w:left="708"/>
        <w:jc w:val="left"/>
        <w:spacing w:before="120" w:after="120" w:line="420" w:lineRule="auto"/>
        <w:rPr>
          <w:rFonts w:hint="eastAsia" w:ascii="宋体" w:hAnsi="宋体" w:eastAsia="宋体" w:cs="宋体"/>
          <w:b/>
          <w:bCs/>
          <w:sz w:val="32"/>
          <w:lang w:val="en-US" w:eastAsia="zh-CN"/>
        </w:rPr>
      </w:pPr>
      <w:r>
        <w:rPr>
          <w:rFonts w:hint="eastAsia" w:ascii="宋体" w:hAnsi="宋体" w:eastAsia="宋体" w:cs="宋体"/>
          <w:b/>
          <w:bCs/>
          <w:sz w:val="32"/>
        </w:rPr>
        <w:t xml:space="preserve">项目编号：</w:t>
      </w:r>
      <w:r>
        <w:rPr>
          <w:rFonts w:hint="eastAsia" w:ascii="宋体" w:hAnsi="宋体" w:eastAsia="宋体" w:cs="宋体"/>
          <w:b/>
          <w:bCs/>
          <w:sz w:val="32"/>
          <w:lang w:eastAsia="zh-CN"/>
        </w:rPr>
        <w:t xml:space="preserve">JSZC-320706-GSGL-C2025-0007</w:t>
      </w:r>
      <w:r/>
    </w:p>
    <w:p>
      <w:pPr>
        <w:ind w:left="708"/>
        <w:jc w:val="left"/>
        <w:spacing w:before="120" w:after="120" w:line="420" w:lineRule="auto"/>
        <w:rPr>
          <w:rFonts w:ascii="宋体" w:hAnsi="宋体" w:eastAsia="宋体" w:cs="宋体"/>
          <w:b/>
          <w:bCs/>
          <w:sz w:val="32"/>
        </w:rPr>
      </w:pPr>
      <w:r>
        <w:rPr>
          <w:rFonts w:hint="eastAsia" w:ascii="宋体" w:hAnsi="宋体" w:eastAsia="宋体" w:cs="宋体"/>
          <w:b/>
          <w:bCs/>
          <w:sz w:val="32"/>
        </w:rPr>
        <w:t xml:space="preserve">采   购   人：</w:t>
      </w:r>
      <w:r>
        <w:rPr>
          <w:rFonts w:hint="eastAsia" w:ascii="宋体" w:hAnsi="宋体" w:eastAsia="宋体" w:cs="宋体"/>
          <w:b/>
          <w:bCs/>
          <w:sz w:val="32"/>
          <w:lang w:eastAsia="zh-CN"/>
        </w:rPr>
        <w:t xml:space="preserve">连云港市板浦实验中学</w:t>
      </w:r>
      <w:r>
        <w:rPr>
          <w:rFonts w:hint="eastAsia" w:ascii="宋体" w:hAnsi="宋体" w:eastAsia="宋体" w:cs="宋体"/>
          <w:b/>
          <w:bCs/>
          <w:sz w:val="32"/>
        </w:rPr>
        <w:t xml:space="preserve"> </w:t>
      </w:r>
      <w:r/>
    </w:p>
    <w:p>
      <w:pPr>
        <w:ind w:left="708"/>
        <w:jc w:val="left"/>
        <w:spacing w:before="120" w:after="120" w:line="420" w:lineRule="auto"/>
        <w:rPr>
          <w:rFonts w:hint="eastAsia" w:ascii="宋体" w:hAnsi="宋体" w:eastAsia="宋体" w:cs="宋体"/>
          <w:b/>
          <w:bCs/>
          <w:sz w:val="32"/>
          <w:lang w:eastAsia="zh-CN"/>
        </w:rPr>
      </w:pPr>
      <w:r>
        <w:rPr>
          <w:rFonts w:hint="eastAsia" w:ascii="宋体" w:hAnsi="宋体" w:eastAsia="宋体" w:cs="宋体"/>
          <w:b/>
          <w:bCs/>
          <w:sz w:val="32"/>
        </w:rPr>
        <w:t xml:space="preserve">采购代理机构：</w:t>
      </w:r>
      <w:r>
        <w:rPr>
          <w:rFonts w:hint="eastAsia" w:ascii="宋体" w:hAnsi="宋体" w:eastAsia="宋体" w:cs="宋体"/>
          <w:b/>
          <w:bCs/>
          <w:sz w:val="32"/>
          <w:lang w:eastAsia="zh-CN"/>
        </w:rPr>
        <w:t xml:space="preserve">连云港港顺项目管理咨询有限公司</w:t>
      </w:r>
      <w:r/>
    </w:p>
    <w:p>
      <w:pPr>
        <w:jc w:val="center"/>
        <w:spacing w:line="420" w:lineRule="auto"/>
        <w:rPr>
          <w:rFonts w:ascii="宋体" w:hAnsi="宋体" w:eastAsia="宋体" w:cs="宋体"/>
          <w:b/>
          <w:bCs/>
          <w:sz w:val="32"/>
          <w:szCs w:val="32"/>
        </w:rPr>
      </w:pPr>
      <w:r>
        <w:rPr>
          <w:rFonts w:hint="eastAsia" w:ascii="宋体" w:hAnsi="宋体" w:eastAsia="宋体" w:cs="宋体"/>
          <w:b/>
          <w:bCs/>
          <w:sz w:val="32"/>
          <w:szCs w:val="32"/>
        </w:rPr>
        <w:t xml:space="preserve">202</w:t>
      </w:r>
      <w:r>
        <w:rPr>
          <w:rFonts w:hint="eastAsia" w:ascii="宋体" w:hAnsi="宋体" w:eastAsia="宋体" w:cs="宋体"/>
          <w:b/>
          <w:bCs/>
          <w:sz w:val="32"/>
          <w:szCs w:val="32"/>
          <w:lang w:val="en-US" w:eastAsia="zh-CN"/>
        </w:rPr>
        <w:t xml:space="preserve">5</w:t>
      </w:r>
      <w:r>
        <w:rPr>
          <w:rFonts w:hint="eastAsia" w:ascii="宋体" w:hAnsi="宋体" w:eastAsia="宋体" w:cs="宋体"/>
          <w:b/>
          <w:bCs/>
          <w:sz w:val="32"/>
          <w:szCs w:val="32"/>
        </w:rPr>
        <w:t xml:space="preserve">年</w:t>
      </w:r>
      <w:r>
        <w:rPr>
          <w:rFonts w:hint="eastAsia" w:ascii="宋体" w:hAnsi="宋体" w:eastAsia="宋体" w:cs="宋体"/>
          <w:b/>
          <w:bCs/>
          <w:sz w:val="32"/>
          <w:szCs w:val="32"/>
          <w:lang w:val="en-US" w:eastAsia="zh-CN"/>
        </w:rPr>
        <w:t xml:space="preserve">11</w:t>
      </w:r>
      <w:r>
        <w:rPr>
          <w:rFonts w:hint="eastAsia" w:ascii="宋体" w:hAnsi="宋体" w:eastAsia="宋体" w:cs="宋体"/>
          <w:b/>
          <w:bCs/>
          <w:sz w:val="32"/>
          <w:szCs w:val="32"/>
        </w:rPr>
        <w:t xml:space="preserve">月</w:t>
      </w:r>
      <w:bookmarkStart w:id="6" w:name="_1506327980"/>
      <w:r/>
      <w:bookmarkEnd w:id="6"/>
      <w:r/>
      <w:bookmarkStart w:id="7" w:name="_1525587777"/>
      <w:r/>
      <w:bookmarkEnd w:id="7"/>
      <w:r/>
      <w:bookmarkStart w:id="8" w:name="_1499087808"/>
      <w:r/>
      <w:bookmarkEnd w:id="8"/>
      <w:r/>
      <w:bookmarkStart w:id="9" w:name="_1528091905"/>
      <w:r/>
      <w:bookmarkEnd w:id="9"/>
      <w:r/>
      <w:bookmarkStart w:id="10" w:name="_1528033681"/>
      <w:r/>
      <w:bookmarkEnd w:id="10"/>
      <w:r/>
      <w:bookmarkStart w:id="11" w:name="_1503734218"/>
      <w:r/>
      <w:bookmarkEnd w:id="11"/>
      <w:r/>
      <w:bookmarkStart w:id="12" w:name="_1506239732"/>
      <w:r/>
      <w:bookmarkEnd w:id="12"/>
      <w:r/>
      <w:bookmarkStart w:id="13" w:name="_1526888064"/>
      <w:r/>
      <w:bookmarkEnd w:id="13"/>
      <w:r/>
      <w:bookmarkStart w:id="14" w:name="_1514183196"/>
      <w:r/>
      <w:bookmarkEnd w:id="14"/>
      <w:r/>
      <w:bookmarkStart w:id="15" w:name="_1498658328"/>
      <w:r/>
      <w:bookmarkEnd w:id="15"/>
      <w:r/>
      <w:bookmarkStart w:id="16" w:name="_1500710620"/>
      <w:r/>
      <w:bookmarkEnd w:id="16"/>
      <w:r/>
      <w:r/>
    </w:p>
    <w:p>
      <w:pPr>
        <w:jc w:val="center"/>
        <w:rPr>
          <w:rFonts w:ascii="宋体" w:hAnsi="宋体" w:eastAsia="宋体" w:cs="宋体"/>
          <w:b/>
          <w:sz w:val="48"/>
          <w:szCs w:val="48"/>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620" w:header="720" w:footer="720" w:gutter="0"/>
          <w:cols w:num="1" w:sep="0" w:space="1701" w:equalWidth="1"/>
          <w:docGrid w:linePitch="360"/>
          <w:titlePg/>
        </w:sectPr>
      </w:pPr>
      <w:r/>
      <w:bookmarkStart w:id="17" w:name="_Toc29956"/>
      <w:r/>
      <w:bookmarkEnd w:id="17"/>
      <w:r/>
      <w:r/>
    </w:p>
    <w:p>
      <w:pPr>
        <w:jc w:val="center"/>
        <w:spacing w:line="480" w:lineRule="auto"/>
        <w:rPr>
          <w:rFonts w:ascii="宋体" w:hAnsi="宋体" w:eastAsia="宋体" w:cs="宋体"/>
          <w:b/>
          <w:bCs/>
          <w:sz w:val="24"/>
        </w:rPr>
      </w:pPr>
      <w:r>
        <w:rPr>
          <w:rFonts w:hint="eastAsia" w:ascii="宋体" w:hAnsi="宋体" w:eastAsia="宋体" w:cs="宋体"/>
          <w:sz w:val="28"/>
          <w:szCs w:val="36"/>
        </w:rPr>
        <w:t xml:space="preserve">目 录</w:t>
      </w:r>
      <w:r>
        <w:rPr>
          <w:rFonts w:hint="eastAsia" w:ascii="宋体" w:hAnsi="宋体" w:eastAsia="宋体" w:cs="宋体"/>
          <w:b/>
          <w:bCs/>
          <w:sz w:val="24"/>
        </w:rPr>
        <w:fldChar w:fldCharType="begin"/>
      </w:r>
      <w:r>
        <w:rPr>
          <w:rFonts w:hint="eastAsia" w:ascii="宋体" w:hAnsi="宋体" w:eastAsia="宋体" w:cs="宋体"/>
          <w:b/>
          <w:bCs/>
          <w:sz w:val="24"/>
        </w:rPr>
        <w:instrText xml:space="preserve">TOC \o "1-1" \h \u </w:instrText>
      </w:r>
      <w:r>
        <w:rPr>
          <w:rFonts w:hint="eastAsia" w:ascii="宋体" w:hAnsi="宋体" w:eastAsia="宋体" w:cs="宋体"/>
          <w:b/>
          <w:bCs/>
          <w:sz w:val="24"/>
        </w:rPr>
        <w:fldChar w:fldCharType="separate"/>
      </w:r>
      <w:r/>
    </w:p>
    <w:p>
      <w:pPr>
        <w:pStyle w:val="1791"/>
        <w:spacing w:line="480" w:lineRule="auto"/>
        <w:tabs>
          <w:tab w:val="right" w:pos="9153" w:leader="dot"/>
        </w:tabs>
        <w:rPr>
          <w:rFonts w:ascii="宋体" w:hAnsi="宋体" w:cs="宋体"/>
          <w:sz w:val="24"/>
          <w:szCs w:val="24"/>
        </w:rPr>
      </w:pPr>
      <w:r>
        <w:fldChar w:fldCharType="begin"/>
      </w:r>
      <w:r>
        <w:instrText xml:space="preserve"> HYPERLINK \l "_Toc5052" </w:instrText>
      </w:r>
      <w:r>
        <w:fldChar w:fldCharType="separate"/>
      </w:r>
      <w:r>
        <w:rPr>
          <w:rFonts w:hint="eastAsia" w:ascii="宋体" w:hAnsi="宋体" w:cs="宋体"/>
          <w:sz w:val="24"/>
          <w:szCs w:val="24"/>
        </w:rPr>
        <w:t xml:space="preserve">第一章 磋商邀请</w:t>
      </w:r>
      <w:r>
        <w:rPr>
          <w:rFonts w:hint="eastAsia" w:ascii="宋体" w:hAnsi="宋体" w:cs="宋体"/>
          <w:sz w:val="24"/>
          <w:szCs w:val="24"/>
        </w:rPr>
        <w:tab/>
      </w:r>
      <w:r>
        <w:rPr>
          <w:rFonts w:hint="eastAsia" w:ascii="宋体" w:hAnsi="宋体" w:cs="宋体"/>
          <w:sz w:val="24"/>
          <w:szCs w:val="24"/>
        </w:rPr>
        <w:t xml:space="preserve">1</w:t>
      </w:r>
      <w:r>
        <w:rPr>
          <w:rFonts w:hint="eastAsia" w:ascii="宋体" w:hAnsi="宋体" w:cs="宋体"/>
          <w:sz w:val="24"/>
          <w:szCs w:val="24"/>
        </w:rPr>
        <w:fldChar w:fldCharType="end"/>
      </w:r>
      <w:r/>
    </w:p>
    <w:p>
      <w:pPr>
        <w:pStyle w:val="1791"/>
        <w:spacing w:line="480" w:lineRule="auto"/>
        <w:tabs>
          <w:tab w:val="right" w:pos="9153" w:leader="dot"/>
        </w:tabs>
        <w:rPr>
          <w:rFonts w:ascii="宋体" w:hAnsi="宋体" w:cs="宋体"/>
          <w:sz w:val="24"/>
          <w:szCs w:val="24"/>
        </w:rPr>
      </w:pPr>
      <w:r>
        <w:fldChar w:fldCharType="begin"/>
      </w:r>
      <w:r>
        <w:instrText xml:space="preserve"> HYPERLINK \l "_Toc22406" </w:instrText>
      </w:r>
      <w:r>
        <w:fldChar w:fldCharType="separate"/>
      </w:r>
      <w:r>
        <w:rPr>
          <w:rFonts w:hint="eastAsia" w:ascii="宋体" w:hAnsi="宋体" w:cs="宋体"/>
          <w:sz w:val="24"/>
          <w:szCs w:val="24"/>
        </w:rPr>
        <w:t xml:space="preserve">第二章 供应商须知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_Toc22406 \h </w:instrText>
      </w:r>
      <w:r>
        <w:rPr>
          <w:rFonts w:hint="eastAsia" w:ascii="宋体" w:hAnsi="宋体" w:cs="宋体"/>
          <w:sz w:val="24"/>
          <w:szCs w:val="24"/>
        </w:rPr>
        <w:fldChar w:fldCharType="separate"/>
      </w:r>
      <w:r>
        <w:rPr>
          <w:rFonts w:hint="eastAsia" w:ascii="宋体" w:hAnsi="宋体" w:cs="宋体"/>
          <w:sz w:val="24"/>
          <w:szCs w:val="24"/>
        </w:rPr>
        <w:t xml:space="preserve">4</w:t>
      </w:r>
      <w:r>
        <w:rPr>
          <w:rFonts w:hint="eastAsia" w:ascii="宋体" w:hAnsi="宋体" w:cs="宋体"/>
          <w:sz w:val="24"/>
          <w:szCs w:val="24"/>
        </w:rPr>
        <w:fldChar w:fldCharType="end"/>
      </w:r>
      <w:r>
        <w:rPr>
          <w:rFonts w:hint="eastAsia" w:ascii="宋体" w:hAnsi="宋体" w:cs="宋体"/>
          <w:sz w:val="24"/>
          <w:szCs w:val="24"/>
        </w:rPr>
        <w:fldChar w:fldCharType="end"/>
      </w:r>
      <w:r/>
    </w:p>
    <w:p>
      <w:pPr>
        <w:pStyle w:val="1791"/>
        <w:spacing w:line="480" w:lineRule="auto"/>
        <w:tabs>
          <w:tab w:val="right" w:pos="9153" w:leader="dot"/>
        </w:tabs>
        <w:rPr>
          <w:rFonts w:ascii="宋体" w:hAnsi="宋体" w:cs="宋体"/>
          <w:sz w:val="24"/>
          <w:szCs w:val="24"/>
        </w:rPr>
      </w:pPr>
      <w:r>
        <w:fldChar w:fldCharType="begin"/>
      </w:r>
      <w:r>
        <w:instrText xml:space="preserve"> HYPERLINK \l "_Toc30426" </w:instrText>
      </w:r>
      <w:r>
        <w:fldChar w:fldCharType="separate"/>
      </w:r>
      <w:r>
        <w:rPr>
          <w:rFonts w:hint="eastAsia" w:ascii="宋体" w:hAnsi="宋体" w:cs="宋体"/>
          <w:sz w:val="24"/>
          <w:szCs w:val="56"/>
        </w:rPr>
        <w:t xml:space="preserve">第三章 政府采购合同格式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_Toc30426 \h </w:instrText>
      </w:r>
      <w:r>
        <w:rPr>
          <w:rFonts w:hint="eastAsia" w:ascii="宋体" w:hAnsi="宋体" w:cs="宋体"/>
          <w:sz w:val="24"/>
          <w:szCs w:val="24"/>
        </w:rPr>
        <w:fldChar w:fldCharType="separate"/>
      </w:r>
      <w:r>
        <w:rPr>
          <w:rFonts w:hint="eastAsia" w:ascii="宋体" w:hAnsi="宋体" w:cs="宋体"/>
          <w:sz w:val="24"/>
          <w:szCs w:val="24"/>
        </w:rPr>
        <w:t xml:space="preserve">21</w:t>
      </w:r>
      <w:r>
        <w:rPr>
          <w:rFonts w:hint="eastAsia" w:ascii="宋体" w:hAnsi="宋体" w:cs="宋体"/>
          <w:sz w:val="24"/>
          <w:szCs w:val="24"/>
        </w:rPr>
        <w:fldChar w:fldCharType="end"/>
      </w:r>
      <w:r>
        <w:rPr>
          <w:rFonts w:hint="eastAsia" w:ascii="宋体" w:hAnsi="宋体" w:cs="宋体"/>
          <w:sz w:val="24"/>
          <w:szCs w:val="24"/>
        </w:rPr>
        <w:fldChar w:fldCharType="end"/>
      </w:r>
      <w:r/>
    </w:p>
    <w:p>
      <w:pPr>
        <w:pStyle w:val="1791"/>
        <w:spacing w:line="480" w:lineRule="auto"/>
        <w:tabs>
          <w:tab w:val="right" w:pos="9153" w:leader="dot"/>
        </w:tabs>
        <w:rPr>
          <w:rFonts w:ascii="宋体" w:hAnsi="宋体" w:cs="宋体"/>
          <w:sz w:val="24"/>
          <w:szCs w:val="24"/>
        </w:rPr>
      </w:pPr>
      <w:r>
        <w:fldChar w:fldCharType="begin"/>
      </w:r>
      <w:r>
        <w:instrText xml:space="preserve"> HYPERLINK \l "_Toc13270" </w:instrText>
      </w:r>
      <w:r>
        <w:fldChar w:fldCharType="separate"/>
      </w:r>
      <w:r>
        <w:rPr>
          <w:rFonts w:hint="eastAsia" w:ascii="宋体" w:hAnsi="宋体" w:cs="宋体"/>
          <w:sz w:val="24"/>
          <w:szCs w:val="24"/>
        </w:rPr>
        <w:t xml:space="preserve">第四章 项目需求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_Toc13270 \h </w:instrText>
      </w:r>
      <w:r>
        <w:rPr>
          <w:rFonts w:hint="eastAsia" w:ascii="宋体" w:hAnsi="宋体" w:cs="宋体"/>
          <w:sz w:val="24"/>
          <w:szCs w:val="24"/>
        </w:rPr>
        <w:fldChar w:fldCharType="separate"/>
      </w:r>
      <w:r>
        <w:rPr>
          <w:b/>
        </w:rPr>
        <w:t xml:space="preserve">错误！未定义书签。</w:t>
      </w:r>
      <w:r>
        <w:rPr>
          <w:rFonts w:hint="eastAsia" w:ascii="宋体" w:hAnsi="宋体" w:cs="宋体"/>
          <w:sz w:val="24"/>
          <w:szCs w:val="24"/>
        </w:rPr>
        <w:fldChar w:fldCharType="end"/>
      </w:r>
      <w:r>
        <w:rPr>
          <w:rFonts w:hint="eastAsia" w:ascii="宋体" w:hAnsi="宋体" w:cs="宋体"/>
          <w:sz w:val="24"/>
          <w:szCs w:val="24"/>
        </w:rPr>
        <w:fldChar w:fldCharType="end"/>
      </w:r>
      <w:r/>
    </w:p>
    <w:p>
      <w:pPr>
        <w:pStyle w:val="1791"/>
        <w:spacing w:line="480" w:lineRule="auto"/>
        <w:tabs>
          <w:tab w:val="right" w:pos="9153" w:leader="dot"/>
        </w:tabs>
        <w:rPr>
          <w:rFonts w:ascii="宋体" w:hAnsi="宋体" w:cs="宋体"/>
          <w:sz w:val="24"/>
          <w:szCs w:val="24"/>
        </w:rPr>
      </w:pPr>
      <w:r>
        <w:fldChar w:fldCharType="begin"/>
      </w:r>
      <w:r>
        <w:instrText xml:space="preserve"> HYPERLINK \l "_Toc32726" </w:instrText>
      </w:r>
      <w:r>
        <w:fldChar w:fldCharType="separate"/>
      </w:r>
      <w:r>
        <w:rPr>
          <w:rFonts w:hint="eastAsia" w:ascii="宋体" w:hAnsi="宋体" w:cs="宋体"/>
          <w:sz w:val="24"/>
          <w:szCs w:val="24"/>
        </w:rPr>
        <w:t xml:space="preserve">第五章 工程量清单</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_Toc32726 \h </w:instrText>
      </w:r>
      <w:r>
        <w:rPr>
          <w:rFonts w:hint="eastAsia" w:ascii="宋体" w:hAnsi="宋体" w:cs="宋体"/>
          <w:sz w:val="24"/>
          <w:szCs w:val="24"/>
        </w:rPr>
        <w:fldChar w:fldCharType="separate"/>
      </w:r>
      <w:r>
        <w:rPr>
          <w:rFonts w:hint="eastAsia" w:ascii="宋体" w:hAnsi="宋体" w:cs="宋体"/>
          <w:sz w:val="24"/>
          <w:szCs w:val="24"/>
        </w:rPr>
        <w:t xml:space="preserve">55</w:t>
      </w:r>
      <w:r>
        <w:rPr>
          <w:rFonts w:hint="eastAsia" w:ascii="宋体" w:hAnsi="宋体" w:cs="宋体"/>
          <w:sz w:val="24"/>
          <w:szCs w:val="24"/>
        </w:rPr>
        <w:fldChar w:fldCharType="end"/>
      </w:r>
      <w:r>
        <w:rPr>
          <w:rFonts w:hint="eastAsia" w:ascii="宋体" w:hAnsi="宋体" w:cs="宋体"/>
          <w:sz w:val="24"/>
          <w:szCs w:val="24"/>
        </w:rPr>
        <w:fldChar w:fldCharType="end"/>
      </w:r>
      <w:r/>
    </w:p>
    <w:p>
      <w:pPr>
        <w:pStyle w:val="1791"/>
        <w:spacing w:line="480" w:lineRule="auto"/>
        <w:tabs>
          <w:tab w:val="right" w:pos="9153" w:leader="dot"/>
        </w:tabs>
        <w:rPr>
          <w:rFonts w:ascii="宋体" w:hAnsi="宋体" w:cs="宋体"/>
          <w:sz w:val="24"/>
          <w:szCs w:val="24"/>
        </w:rPr>
      </w:pPr>
      <w:r>
        <w:fldChar w:fldCharType="begin"/>
      </w:r>
      <w:r>
        <w:instrText xml:space="preserve"> HYPERLINK \l "_Toc9549" </w:instrText>
      </w:r>
      <w:r>
        <w:fldChar w:fldCharType="separate"/>
      </w:r>
      <w:r>
        <w:rPr>
          <w:rFonts w:hint="eastAsia" w:ascii="宋体" w:hAnsi="宋体" w:cs="宋体"/>
          <w:sz w:val="24"/>
          <w:szCs w:val="56"/>
        </w:rPr>
        <w:t xml:space="preserve">第六章 评审方法和评审标准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_Toc9549 \h </w:instrText>
      </w:r>
      <w:r>
        <w:rPr>
          <w:rFonts w:hint="eastAsia" w:ascii="宋体" w:hAnsi="宋体" w:cs="宋体"/>
          <w:sz w:val="24"/>
          <w:szCs w:val="24"/>
        </w:rPr>
        <w:fldChar w:fldCharType="separate"/>
      </w:r>
      <w:r>
        <w:rPr>
          <w:rFonts w:hint="eastAsia" w:ascii="宋体" w:hAnsi="宋体" w:cs="宋体"/>
          <w:sz w:val="24"/>
          <w:szCs w:val="24"/>
        </w:rPr>
        <w:t xml:space="preserve">56</w:t>
      </w:r>
      <w:r>
        <w:rPr>
          <w:rFonts w:hint="eastAsia" w:ascii="宋体" w:hAnsi="宋体" w:cs="宋体"/>
          <w:sz w:val="24"/>
          <w:szCs w:val="24"/>
        </w:rPr>
        <w:fldChar w:fldCharType="end"/>
      </w:r>
      <w:r>
        <w:rPr>
          <w:rFonts w:hint="eastAsia" w:ascii="宋体" w:hAnsi="宋体" w:cs="宋体"/>
          <w:sz w:val="24"/>
          <w:szCs w:val="24"/>
        </w:rPr>
        <w:fldChar w:fldCharType="end"/>
      </w:r>
      <w:r/>
    </w:p>
    <w:p>
      <w:pPr>
        <w:pStyle w:val="1791"/>
        <w:spacing w:line="480" w:lineRule="auto"/>
        <w:tabs>
          <w:tab w:val="right" w:pos="9153" w:leader="dot"/>
        </w:tabs>
        <w:rPr>
          <w:rFonts w:ascii="宋体" w:hAnsi="宋体" w:cs="宋体"/>
          <w:sz w:val="24"/>
          <w:szCs w:val="24"/>
        </w:rPr>
      </w:pPr>
      <w:r>
        <w:fldChar w:fldCharType="begin"/>
      </w:r>
      <w:r>
        <w:instrText xml:space="preserve"> HYPERLINK \l "_Toc25461" </w:instrText>
      </w:r>
      <w:r>
        <w:fldChar w:fldCharType="separate"/>
      </w:r>
      <w:r>
        <w:rPr>
          <w:rFonts w:hint="eastAsia" w:ascii="宋体" w:hAnsi="宋体" w:cs="宋体"/>
          <w:sz w:val="24"/>
          <w:szCs w:val="24"/>
        </w:rPr>
        <w:t xml:space="preserve">第七章 磋商响应文件格式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_Toc25461 \h </w:instrText>
      </w:r>
      <w:r>
        <w:rPr>
          <w:rFonts w:hint="eastAsia" w:ascii="宋体" w:hAnsi="宋体" w:cs="宋体"/>
          <w:sz w:val="24"/>
          <w:szCs w:val="24"/>
        </w:rPr>
        <w:fldChar w:fldCharType="separate"/>
      </w:r>
      <w:r>
        <w:rPr>
          <w:rFonts w:hint="eastAsia" w:ascii="宋体" w:hAnsi="宋体" w:cs="宋体"/>
          <w:sz w:val="24"/>
          <w:szCs w:val="24"/>
        </w:rPr>
        <w:t xml:space="preserve">60</w:t>
      </w:r>
      <w:r>
        <w:rPr>
          <w:rFonts w:hint="eastAsia" w:ascii="宋体" w:hAnsi="宋体" w:cs="宋体"/>
          <w:sz w:val="24"/>
          <w:szCs w:val="24"/>
        </w:rPr>
        <w:fldChar w:fldCharType="end"/>
      </w:r>
      <w:r>
        <w:rPr>
          <w:rFonts w:hint="eastAsia" w:ascii="宋体" w:hAnsi="宋体" w:cs="宋体"/>
          <w:sz w:val="24"/>
          <w:szCs w:val="24"/>
        </w:rPr>
        <w:fldChar w:fldCharType="end"/>
      </w:r>
      <w:r/>
    </w:p>
    <w:p>
      <w:pPr>
        <w:spacing w:line="480" w:lineRule="auto"/>
        <w:rPr>
          <w:rFonts w:ascii="宋体" w:hAnsi="宋体" w:eastAsia="宋体" w:cs="宋体"/>
          <w:b/>
          <w:bCs/>
          <w:sz w:val="24"/>
        </w:rPr>
      </w:pPr>
      <w:r>
        <w:rPr>
          <w:rFonts w:hint="eastAsia" w:ascii="宋体" w:hAnsi="宋体" w:eastAsia="宋体" w:cs="宋体"/>
          <w:b/>
          <w:bCs/>
          <w:sz w:val="24"/>
        </w:rPr>
        <w:fldChar w:fldCharType="end"/>
      </w:r>
      <w:r/>
    </w:p>
    <w:p>
      <w:pPr>
        <w:jc w:val="center"/>
        <w:spacing w:line="480" w:lineRule="auto"/>
        <w:rPr>
          <w:rFonts w:ascii="宋体" w:hAnsi="宋体" w:eastAsia="宋体" w:cs="宋体"/>
          <w:b/>
          <w:bCs/>
          <w:sz w:val="40"/>
          <w:szCs w:val="40"/>
        </w:rPr>
      </w:pPr>
      <w:r>
        <w:rPr>
          <w:rFonts w:hint="eastAsia" w:ascii="宋体" w:hAnsi="宋体" w:eastAsia="宋体" w:cs="宋体"/>
          <w:b/>
          <w:bCs/>
          <w:sz w:val="48"/>
          <w:szCs w:val="40"/>
        </w:rPr>
        <w:fldChar w:fldCharType="begin"/>
      </w:r>
      <w:r>
        <w:rPr>
          <w:rFonts w:hint="eastAsia" w:ascii="宋体" w:hAnsi="宋体" w:eastAsia="宋体" w:cs="宋体"/>
          <w:b/>
          <w:bCs/>
          <w:sz w:val="48"/>
          <w:szCs w:val="40"/>
        </w:rPr>
        <w:instrText xml:space="preserve">TOC \o "1-1" \h \u </w:instrText>
      </w:r>
      <w:r>
        <w:rPr>
          <w:rFonts w:hint="eastAsia" w:ascii="宋体" w:hAnsi="宋体" w:eastAsia="宋体" w:cs="宋体"/>
          <w:b/>
          <w:bCs/>
          <w:sz w:val="48"/>
          <w:szCs w:val="40"/>
        </w:rPr>
        <w:fldChar w:fldCharType="separate"/>
      </w:r>
      <w:r/>
    </w:p>
    <w:p>
      <w:pPr>
        <w:pStyle w:val="1791"/>
        <w:spacing w:line="480" w:lineRule="auto"/>
        <w:tabs>
          <w:tab w:val="right" w:pos="9153" w:leader="dot"/>
        </w:tabs>
        <w:rPr>
          <w:rFonts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TOC \o "1-1" \h \u </w:instrText>
      </w:r>
      <w:r>
        <w:rPr>
          <w:rFonts w:hint="eastAsia" w:ascii="宋体" w:hAnsi="宋体" w:cs="宋体"/>
          <w:b/>
          <w:bCs/>
          <w:sz w:val="28"/>
          <w:szCs w:val="28"/>
        </w:rPr>
        <w:fldChar w:fldCharType="separate"/>
      </w:r>
      <w:r/>
    </w:p>
    <w:p>
      <w:pPr>
        <w:pStyle w:val="992"/>
        <w:jc w:val="both"/>
        <w:spacing w:before="0" w:line="480" w:lineRule="auto"/>
        <w:tabs>
          <w:tab w:val="right" w:pos="9153" w:leader="middleDot"/>
        </w:tabs>
        <w:rPr>
          <w:rFonts w:ascii="宋体" w:hAnsi="宋体" w:eastAsia="宋体" w:cs="宋体"/>
          <w:sz w:val="40"/>
          <w:szCs w:val="40"/>
        </w:rPr>
      </w:pPr>
      <w:r>
        <w:rPr>
          <w:rFonts w:hint="eastAsia" w:ascii="宋体" w:hAnsi="宋体" w:eastAsia="宋体" w:cs="宋体"/>
          <w:sz w:val="40"/>
          <w:szCs w:val="40"/>
        </w:rPr>
        <w:fldChar w:fldCharType="end"/>
      </w:r>
      <w:r/>
    </w:p>
    <w:p>
      <w:pPr>
        <w:pStyle w:val="971"/>
        <w:spacing w:line="480" w:lineRule="auto"/>
        <w:rPr>
          <w:rFonts w:hAnsi="宋体" w:eastAsia="宋体" w:cs="宋体"/>
          <w:b/>
          <w:bCs/>
          <w:sz w:val="48"/>
          <w:szCs w:val="28"/>
        </w:rPr>
      </w:pPr>
      <w:r>
        <w:rPr>
          <w:rFonts w:hint="eastAsia" w:hAnsi="宋体" w:eastAsia="宋体" w:cs="宋体"/>
          <w:b/>
          <w:bCs/>
          <w:sz w:val="32"/>
          <w:szCs w:val="28"/>
        </w:rPr>
        <w:fldChar w:fldCharType="end"/>
      </w:r>
      <w:r/>
    </w:p>
    <w:p>
      <w:pPr>
        <w:pStyle w:val="971"/>
        <w:rPr>
          <w:rFonts w:hAnsi="宋体" w:eastAsia="宋体" w:cs="宋体"/>
          <w:sz w:val="36"/>
          <w:szCs w:val="36"/>
        </w:rPr>
      </w:pPr>
      <w:r>
        <w:rPr>
          <w:rFonts w:hAnsi="宋体" w:eastAsia="宋体" w:cs="宋体"/>
          <w:sz w:val="36"/>
          <w:szCs w:val="36"/>
        </w:rPr>
      </w:r>
      <w:r/>
    </w:p>
    <w:p>
      <w:pPr>
        <w:pStyle w:val="904"/>
        <w:numPr>
          <w:ilvl w:val="0"/>
          <w:numId w:val="2"/>
        </w:numPr>
        <w:spacing w:line="240" w:lineRule="auto"/>
        <w:rPr>
          <w:rFonts w:ascii="宋体" w:hAnsi="宋体" w:eastAsia="宋体" w:cs="宋体"/>
          <w:sz w:val="28"/>
          <w:szCs w:val="36"/>
        </w:rPr>
        <w:sectPr>
          <w:footerReference w:type="default" r:id="rId13"/>
          <w:footnotePr/>
          <w:endnotePr/>
          <w:type w:val="nextPage"/>
          <w:pgSz w:w="11907" w:h="16840" w:orient="portrait"/>
          <w:pgMar w:top="1134" w:right="1080" w:bottom="1134" w:left="1080" w:header="720" w:footer="720" w:gutter="0"/>
          <w:pgNumType w:start="1"/>
          <w:cols w:num="1" w:sep="0" w:space="1701" w:equalWidth="1"/>
          <w:docGrid w:linePitch="360"/>
        </w:sectPr>
      </w:pPr>
      <w:r/>
      <w:bookmarkStart w:id="18" w:name="_Toc8526"/>
      <w:r/>
      <w:bookmarkStart w:id="19" w:name="_Toc5052"/>
      <w:r/>
      <w:bookmarkStart w:id="20" w:name="_Toc11290"/>
      <w:r/>
      <w:bookmarkStart w:id="21" w:name="_Toc482347462"/>
      <w:r/>
      <w:bookmarkStart w:id="22" w:name="_Toc465267852"/>
      <w:r/>
      <w:bookmarkStart w:id="23" w:name="_Toc204595692"/>
      <w:r/>
      <w:r/>
    </w:p>
    <w:p>
      <w:pPr>
        <w:pStyle w:val="904"/>
        <w:numPr>
          <w:ilvl w:val="0"/>
          <w:numId w:val="2"/>
        </w:numPr>
        <w:spacing w:line="240" w:lineRule="auto"/>
        <w:rPr>
          <w:rFonts w:ascii="宋体" w:hAnsi="宋体" w:eastAsia="宋体" w:cs="宋体"/>
          <w:sz w:val="28"/>
          <w:szCs w:val="36"/>
        </w:rPr>
      </w:pPr>
      <w:r>
        <w:rPr>
          <w:rFonts w:hint="eastAsia" w:ascii="宋体" w:hAnsi="宋体" w:eastAsia="宋体" w:cs="宋体"/>
        </w:rPr>
        <w:t xml:space="preserve"> </w:t>
      </w:r>
      <w:r>
        <w:rPr>
          <w:rFonts w:hint="eastAsia" w:ascii="宋体" w:hAnsi="宋体" w:eastAsia="宋体" w:cs="宋体"/>
          <w:sz w:val="28"/>
          <w:szCs w:val="36"/>
        </w:rPr>
        <w:t xml:space="preserve">磋商邀请</w:t>
      </w:r>
      <w:bookmarkEnd w:id="18"/>
      <w:r/>
      <w:bookmarkEnd w:id="19"/>
      <w:r/>
      <w:bookmarkEnd w:id="20"/>
      <w:r/>
      <w:bookmarkStart w:id="24" w:name="OLE_LINK1"/>
      <w:r/>
      <w:r/>
    </w:p>
    <w:p>
      <w:pPr>
        <w:ind w:firstLine="440"/>
        <w:jc w:val="left"/>
        <w:spacing w:line="500" w:lineRule="exact"/>
        <w:rPr>
          <w:rFonts w:ascii="宋体" w:hAnsi="宋体" w:eastAsia="宋体" w:cs="宋体"/>
          <w:sz w:val="22"/>
          <w:szCs w:val="22"/>
        </w:rPr>
      </w:pPr>
      <w:r>
        <w:rPr>
          <w:rFonts w:hint="eastAsia" w:ascii="宋体" w:hAnsi="宋体" w:eastAsia="宋体" w:cs="宋体"/>
          <w:sz w:val="22"/>
          <w:szCs w:val="22"/>
        </w:rPr>
        <w:t xml:space="preserve">受</w:t>
      </w:r>
      <w:r>
        <w:rPr>
          <w:rFonts w:hint="eastAsia" w:ascii="宋体" w:hAnsi="宋体" w:eastAsia="宋体" w:cs="宋体"/>
          <w:sz w:val="22"/>
          <w:szCs w:val="22"/>
          <w:u w:val="single"/>
          <w:lang w:eastAsia="zh-CN"/>
        </w:rPr>
        <w:t xml:space="preserve">连云港市板浦实验中学</w:t>
      </w:r>
      <w:r>
        <w:rPr>
          <w:rFonts w:hint="eastAsia" w:ascii="宋体" w:hAnsi="宋体" w:eastAsia="宋体" w:cs="宋体"/>
          <w:sz w:val="22"/>
          <w:szCs w:val="22"/>
        </w:rPr>
        <w:t xml:space="preserve">的委托，</w:t>
      </w:r>
      <w:r>
        <w:rPr>
          <w:rFonts w:hint="eastAsia" w:ascii="宋体" w:hAnsi="宋体" w:eastAsia="宋体" w:cs="宋体"/>
          <w:sz w:val="22"/>
          <w:szCs w:val="22"/>
          <w:lang w:eastAsia="zh-CN"/>
        </w:rPr>
        <w:t xml:space="preserve">连云港港顺项目管理咨询有限公司</w:t>
      </w:r>
      <w:r>
        <w:rPr>
          <w:rFonts w:hint="eastAsia" w:ascii="宋体" w:hAnsi="宋体" w:eastAsia="宋体" w:cs="宋体"/>
          <w:sz w:val="22"/>
          <w:szCs w:val="22"/>
        </w:rPr>
        <w:t xml:space="preserve">就</w:t>
      </w:r>
      <w:r>
        <w:rPr>
          <w:rFonts w:hint="eastAsia" w:ascii="宋体" w:hAnsi="宋体" w:eastAsia="宋体" w:cs="宋体"/>
          <w:sz w:val="22"/>
          <w:szCs w:val="22"/>
          <w:u w:val="single"/>
          <w:lang w:eastAsia="zh-CN"/>
        </w:rPr>
        <w:t xml:space="preserve">2025年连云港市板浦实验中学消防改造工程</w:t>
      </w:r>
      <w:r>
        <w:rPr>
          <w:rFonts w:hint="eastAsia" w:ascii="宋体" w:hAnsi="宋体" w:eastAsia="宋体" w:cs="宋体"/>
          <w:sz w:val="22"/>
          <w:szCs w:val="22"/>
        </w:rPr>
        <w:t xml:space="preserve">进行竞争性磋商采购，欢迎符合条件的供应商参加磋商。</w:t>
      </w:r>
      <w:r/>
    </w:p>
    <w:p>
      <w:pPr>
        <w:spacing w:line="360" w:lineRule="auto"/>
        <w:rPr>
          <w:rFonts w:ascii="宋体" w:hAnsi="宋体" w:eastAsia="宋体" w:cs="宋体"/>
          <w:sz w:val="22"/>
          <w:szCs w:val="22"/>
        </w:rPr>
        <w:pBdr>
          <w:top w:val="single" w:color="000000" w:sz="4" w:space="1"/>
          <w:left w:val="single" w:color="000000" w:sz="4" w:space="4"/>
          <w:bottom w:val="single" w:color="000000" w:sz="4" w:space="1"/>
          <w:right w:val="single" w:color="000000" w:sz="4" w:space="4"/>
        </w:pBdr>
      </w:pPr>
      <w:r/>
      <w:bookmarkStart w:id="25" w:name="OLE_LINK4"/>
      <w:r/>
      <w:bookmarkStart w:id="26" w:name="OLE_LINK2"/>
      <w:r>
        <w:rPr>
          <w:rFonts w:hint="eastAsia" w:ascii="宋体" w:hAnsi="宋体" w:eastAsia="宋体" w:cs="宋体"/>
          <w:sz w:val="22"/>
          <w:szCs w:val="22"/>
        </w:rPr>
        <w:t xml:space="preserve">项目概况</w:t>
      </w:r>
      <w:r/>
    </w:p>
    <w:p>
      <w:pPr>
        <w:ind w:firstLine="482"/>
        <w:spacing w:line="360" w:lineRule="auto"/>
        <w:rPr>
          <w:rFonts w:ascii="宋体" w:hAnsi="宋体" w:eastAsia="宋体" w:cs="宋体"/>
          <w:sz w:val="22"/>
          <w:szCs w:val="22"/>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2"/>
          <w:szCs w:val="22"/>
          <w:lang w:eastAsia="zh-CN"/>
        </w:rPr>
        <w:t xml:space="preserve">2025年连云港市板浦实验中学消防改造工程</w:t>
      </w:r>
      <w:r>
        <w:rPr>
          <w:rFonts w:hint="eastAsia" w:ascii="宋体" w:hAnsi="宋体" w:eastAsia="宋体" w:cs="宋体"/>
          <w:sz w:val="22"/>
          <w:szCs w:val="22"/>
        </w:rPr>
        <w:t xml:space="preserve">采购项目的潜在供应商应在</w:t>
      </w:r>
      <w:r>
        <w:rPr>
          <w:rFonts w:hint="eastAsia" w:ascii="宋体" w:hAnsi="宋体" w:eastAsia="宋体" w:cs="宋体"/>
          <w:color w:val="000000"/>
          <w:sz w:val="22"/>
          <w:szCs w:val="22"/>
        </w:rPr>
        <w:t xml:space="preserve">“江苏政府采购网”自行免费下载</w:t>
      </w:r>
      <w:r>
        <w:rPr>
          <w:rFonts w:hint="eastAsia" w:ascii="宋体" w:hAnsi="宋体" w:eastAsia="宋体" w:cs="宋体"/>
          <w:sz w:val="22"/>
          <w:szCs w:val="22"/>
        </w:rPr>
        <w:t xml:space="preserve">采购文件。获取采购文件，</w:t>
      </w:r>
      <w:r>
        <w:rPr>
          <w:rFonts w:ascii="宋体" w:hAnsi="宋体" w:eastAsia="宋体" w:cs="宋体"/>
          <w:sz w:val="22"/>
          <w:szCs w:val="22"/>
        </w:rPr>
        <w:t xml:space="preserve">并于投标文件接收截止时间</w:t>
      </w:r>
      <w:r>
        <w:rPr>
          <w:rFonts w:ascii="宋体" w:hAnsi="宋体" w:eastAsia="宋体" w:cs="宋体"/>
          <w:sz w:val="22"/>
          <w:szCs w:val="22"/>
          <w:highlight w:val="white"/>
        </w:rPr>
        <w:t xml:space="preserve">202</w:t>
      </w:r>
      <w:r>
        <w:rPr>
          <w:rFonts w:hint="eastAsia" w:ascii="宋体" w:hAnsi="宋体" w:eastAsia="宋体" w:cs="宋体"/>
          <w:sz w:val="22"/>
          <w:szCs w:val="22"/>
          <w:highlight w:val="white"/>
          <w:lang w:val="en-US" w:eastAsia="zh-CN"/>
        </w:rPr>
        <w:t xml:space="preserve">5</w:t>
      </w:r>
      <w:r>
        <w:rPr>
          <w:rFonts w:ascii="宋体" w:hAnsi="宋体" w:eastAsia="宋体" w:cs="宋体"/>
          <w:sz w:val="22"/>
          <w:szCs w:val="22"/>
          <w:highlight w:val="white"/>
        </w:rPr>
        <w:t xml:space="preserve">年</w:t>
      </w:r>
      <w:r>
        <w:rPr>
          <w:rFonts w:hint="eastAsia" w:ascii="宋体" w:hAnsi="宋体" w:eastAsia="宋体" w:cs="宋体"/>
          <w:sz w:val="22"/>
          <w:szCs w:val="22"/>
          <w:highlight w:val="white"/>
          <w:lang w:val="en-US" w:eastAsia="zh-CN"/>
        </w:rPr>
        <w:t xml:space="preserve">11</w:t>
      </w:r>
      <w:r>
        <w:rPr>
          <w:rFonts w:ascii="宋体" w:hAnsi="宋体" w:eastAsia="宋体" w:cs="宋体"/>
          <w:sz w:val="22"/>
          <w:szCs w:val="22"/>
          <w:highlight w:val="white"/>
        </w:rPr>
        <w:t xml:space="preserve">月</w:t>
      </w:r>
      <w:r>
        <w:rPr>
          <w:rFonts w:hint="eastAsia" w:ascii="宋体" w:hAnsi="宋体" w:eastAsia="宋体" w:cs="宋体"/>
          <w:sz w:val="22"/>
          <w:szCs w:val="22"/>
          <w:highlight w:val="white"/>
          <w:lang w:val="en-US" w:eastAsia="zh-CN"/>
        </w:rPr>
        <w:t xml:space="preserve">17日09:00</w:t>
      </w:r>
      <w:r>
        <w:rPr>
          <w:rFonts w:ascii="宋体" w:hAnsi="宋体" w:eastAsia="宋体" w:cs="宋体"/>
          <w:sz w:val="22"/>
          <w:szCs w:val="22"/>
        </w:rPr>
        <w:t xml:space="preserve">（北京时间）前递交响应文件。</w:t>
      </w:r>
      <w:r/>
    </w:p>
    <w:p>
      <w:pPr>
        <w:pStyle w:val="905"/>
        <w:spacing w:before="145"/>
        <w:rPr>
          <w:rFonts w:ascii="宋体" w:hAnsi="宋体" w:eastAsia="宋体" w:cs="宋体"/>
          <w:sz w:val="22"/>
          <w:szCs w:val="22"/>
        </w:rPr>
      </w:pPr>
      <w:r/>
      <w:bookmarkStart w:id="27" w:name="_Toc35393629"/>
      <w:r/>
      <w:bookmarkStart w:id="28" w:name="_Toc28359012"/>
      <w:r/>
      <w:bookmarkStart w:id="29" w:name="_Toc28359089"/>
      <w:r/>
      <w:bookmarkStart w:id="30" w:name="_Toc35393798"/>
      <w:r>
        <w:rPr>
          <w:rFonts w:hint="eastAsia" w:ascii="宋体" w:hAnsi="宋体" w:eastAsia="宋体" w:cs="宋体"/>
          <w:sz w:val="22"/>
          <w:szCs w:val="22"/>
        </w:rPr>
        <w:t xml:space="preserve">一、项目基本情况</w:t>
      </w:r>
      <w:bookmarkEnd w:id="27"/>
      <w:r/>
      <w:bookmarkEnd w:id="28"/>
      <w:r/>
      <w:bookmarkEnd w:id="29"/>
      <w:r/>
      <w:bookmarkEnd w:id="30"/>
      <w:r/>
      <w:r/>
    </w:p>
    <w:p>
      <w:pPr>
        <w:ind w:firstLine="48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项目编号：</w:t>
      </w:r>
      <w:r>
        <w:rPr>
          <w:rFonts w:hint="eastAsia" w:ascii="宋体" w:hAnsi="宋体" w:eastAsia="宋体" w:cs="宋体"/>
          <w:sz w:val="22"/>
          <w:szCs w:val="22"/>
          <w:lang w:eastAsia="zh-CN"/>
        </w:rPr>
        <w:t xml:space="preserve"> JSZC-320706-GSGL-C2025-0007</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项目名称：</w:t>
      </w:r>
      <w:r>
        <w:rPr>
          <w:rFonts w:hint="eastAsia" w:ascii="宋体" w:hAnsi="宋体" w:eastAsia="宋体" w:cs="宋体"/>
          <w:sz w:val="22"/>
          <w:szCs w:val="22"/>
          <w:lang w:eastAsia="zh-CN"/>
        </w:rPr>
        <w:t xml:space="preserve">2025年连云港市板浦实验中学消防改造工程</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采购方式：竞争性磋商；</w:t>
      </w:r>
      <w:r/>
    </w:p>
    <w:p>
      <w:pPr>
        <w:ind w:firstLine="480"/>
        <w:spacing w:line="360" w:lineRule="auto"/>
        <w:rPr>
          <w:rFonts w:ascii="宋体" w:hAnsi="宋体" w:eastAsia="宋体" w:cs="宋体"/>
          <w:color w:val="auto"/>
          <w:sz w:val="22"/>
          <w:szCs w:val="22"/>
        </w:rPr>
      </w:pPr>
      <w:r>
        <w:rPr>
          <w:rFonts w:hint="eastAsia" w:ascii="宋体" w:hAnsi="宋体" w:eastAsia="宋体" w:cs="宋体"/>
          <w:sz w:val="22"/>
          <w:szCs w:val="22"/>
        </w:rPr>
        <w:t xml:space="preserve">预算金额：</w:t>
      </w:r>
      <w:r>
        <w:rPr>
          <w:rFonts w:hint="eastAsia" w:ascii="宋体" w:hAnsi="宋体"/>
          <w:b/>
          <w:bCs/>
          <w:highlight w:val="none"/>
        </w:rPr>
        <w:t xml:space="preserve">人民币</w:t>
      </w:r>
      <w:r>
        <w:rPr>
          <w:rFonts w:hint="eastAsia" w:ascii="宋体" w:hAnsi="宋体"/>
          <w:b/>
          <w:bCs/>
          <w:color w:val="auto"/>
          <w:highlight w:val="none"/>
          <w:lang w:val="en-US" w:eastAsia="zh-CN"/>
        </w:rPr>
        <w:t xml:space="preserve">1715369.05</w:t>
      </w:r>
      <w:r>
        <w:rPr>
          <w:rFonts w:hint="eastAsia" w:ascii="宋体" w:hAnsi="宋体"/>
          <w:b/>
          <w:bCs/>
          <w:color w:val="auto"/>
          <w:highlight w:val="none"/>
        </w:rPr>
        <w:t xml:space="preserve">元</w:t>
      </w:r>
      <w:r>
        <w:rPr>
          <w:rFonts w:hint="eastAsia" w:ascii="宋体" w:hAnsi="宋体" w:eastAsia="宋体" w:cs="宋体"/>
          <w:color w:val="auto"/>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color w:val="auto"/>
          <w:sz w:val="22"/>
          <w:szCs w:val="22"/>
        </w:rPr>
        <w:t xml:space="preserve">最高限价（如有）：</w:t>
      </w:r>
      <w:r>
        <w:rPr>
          <w:rFonts w:hint="eastAsia" w:ascii="宋体" w:hAnsi="宋体" w:eastAsia="宋体" w:cs="宋体"/>
          <w:color w:val="auto"/>
          <w:sz w:val="22"/>
          <w:szCs w:val="22"/>
          <w:lang w:val="en-US" w:eastAsia="zh-CN"/>
        </w:rPr>
        <w:t xml:space="preserve">1715369.05</w:t>
      </w:r>
      <w:r>
        <w:rPr>
          <w:rFonts w:hint="eastAsia" w:ascii="宋体" w:hAnsi="宋体" w:eastAsia="宋体" w:cs="宋体"/>
          <w:sz w:val="22"/>
          <w:szCs w:val="22"/>
        </w:rPr>
        <w:t xml:space="preserve">元,报价超过最高投标限价的按无效响应处理；</w:t>
      </w:r>
      <w:r/>
    </w:p>
    <w:p>
      <w:pPr>
        <w:ind w:left="437" w:firstLine="59"/>
        <w:spacing w:line="360" w:lineRule="auto"/>
        <w:rPr>
          <w:rFonts w:ascii="宋体" w:hAnsi="宋体" w:eastAsia="宋体" w:cs="宋体"/>
          <w:sz w:val="22"/>
          <w:szCs w:val="22"/>
        </w:rPr>
      </w:pPr>
      <w:r>
        <w:rPr>
          <w:rFonts w:hint="eastAsia" w:ascii="宋体" w:hAnsi="宋体" w:eastAsia="宋体" w:cs="宋体"/>
          <w:sz w:val="22"/>
          <w:szCs w:val="22"/>
        </w:rPr>
        <w:t xml:space="preserve">采购需求：</w:t>
      </w:r>
      <w:r>
        <w:rPr>
          <w:rFonts w:hint="eastAsia" w:ascii="宋体" w:hAnsi="宋体" w:eastAsia="宋体" w:cs="宋体"/>
          <w:sz w:val="22"/>
          <w:szCs w:val="22"/>
          <w:lang w:eastAsia="zh-CN"/>
        </w:rPr>
        <w:t xml:space="preserve">2025年连云港市板浦实验中学消防改造工程，具体详见工程量清单；</w:t>
      </w:r>
      <w:r/>
    </w:p>
    <w:p>
      <w:pPr>
        <w:ind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对本项目资格要求、采购需求、评审方法与评审标准等部分的询问、质疑请与采购人联系，由采购人负责答复。</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建设地点：</w:t>
      </w:r>
      <w:r>
        <w:rPr>
          <w:rFonts w:hint="eastAsia" w:ascii="宋体" w:hAnsi="宋体" w:eastAsia="宋体" w:cs="宋体"/>
          <w:sz w:val="22"/>
          <w:szCs w:val="22"/>
          <w:lang w:eastAsia="zh-CN"/>
        </w:rPr>
        <w:t xml:space="preserve">连云港市板浦实验中学</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承包方式：包工包料；</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质量标准：合格；</w:t>
      </w:r>
      <w:r/>
    </w:p>
    <w:p>
      <w:pPr>
        <w:ind w:left="420"/>
        <w:spacing w:line="360" w:lineRule="auto"/>
        <w:rPr>
          <w:rFonts w:ascii="宋体" w:hAnsi="宋体" w:eastAsia="宋体" w:cs="宋体"/>
          <w:sz w:val="22"/>
          <w:szCs w:val="22"/>
        </w:rPr>
      </w:pPr>
      <w:r>
        <w:rPr>
          <w:rFonts w:hint="eastAsia" w:ascii="宋体" w:hAnsi="宋体" w:eastAsia="宋体" w:cs="宋体"/>
          <w:sz w:val="22"/>
          <w:szCs w:val="22"/>
        </w:rPr>
        <w:t xml:space="preserve">合同履行期限：</w:t>
      </w:r>
      <w:r>
        <w:rPr>
          <w:rFonts w:hint="eastAsia" w:ascii="宋体" w:hAnsi="宋体" w:eastAsia="宋体" w:cs="宋体"/>
          <w:sz w:val="22"/>
          <w:szCs w:val="22"/>
          <w:lang w:eastAsia="zh-CN"/>
        </w:rPr>
        <w:t xml:space="preserve">60日历天</w:t>
      </w:r>
      <w:r>
        <w:rPr>
          <w:rFonts w:hint="eastAsia" w:ascii="宋体" w:hAnsi="宋体" w:eastAsia="宋体" w:cs="宋体"/>
          <w:sz w:val="22"/>
          <w:szCs w:val="22"/>
        </w:rPr>
        <w:t xml:space="preserve">；（以实际开工日起计算）</w:t>
      </w:r>
      <w:r/>
    </w:p>
    <w:p>
      <w:pPr>
        <w:ind w:left="420"/>
        <w:spacing w:line="360" w:lineRule="auto"/>
        <w:rPr>
          <w:rFonts w:ascii="宋体" w:hAnsi="宋体" w:eastAsia="宋体" w:cs="宋体"/>
          <w:sz w:val="22"/>
          <w:szCs w:val="22"/>
        </w:rPr>
      </w:pPr>
      <w:r>
        <w:rPr>
          <w:rFonts w:hint="eastAsia" w:ascii="宋体" w:hAnsi="宋体" w:eastAsia="宋体" w:cs="宋体"/>
          <w:sz w:val="22"/>
          <w:szCs w:val="22"/>
        </w:rPr>
        <w:t xml:space="preserve">本次招标不接受联合体投标。</w:t>
      </w:r>
      <w:r/>
    </w:p>
    <w:p>
      <w:pPr>
        <w:pStyle w:val="905"/>
        <w:rPr>
          <w:rFonts w:ascii="宋体" w:hAnsi="宋体" w:eastAsia="宋体" w:cs="宋体"/>
          <w:sz w:val="22"/>
          <w:szCs w:val="22"/>
        </w:rPr>
      </w:pPr>
      <w:r/>
      <w:bookmarkStart w:id="31" w:name="_Toc35393799"/>
      <w:r/>
      <w:bookmarkStart w:id="32" w:name="_Toc28359090"/>
      <w:r/>
      <w:bookmarkStart w:id="33" w:name="_Toc35393630"/>
      <w:r/>
      <w:bookmarkStart w:id="34" w:name="_Toc28359013"/>
      <w:r>
        <w:rPr>
          <w:rFonts w:hint="eastAsia" w:ascii="宋体" w:hAnsi="宋体" w:eastAsia="宋体" w:cs="宋体"/>
          <w:sz w:val="22"/>
          <w:szCs w:val="22"/>
        </w:rPr>
        <w:t xml:space="preserve">二、申请人的资格要求</w:t>
      </w:r>
      <w:bookmarkEnd w:id="31"/>
      <w:r/>
      <w:bookmarkEnd w:id="32"/>
      <w:r/>
      <w:bookmarkEnd w:id="33"/>
      <w:r/>
      <w:bookmarkEnd w:id="34"/>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(一)满足《中华人民共和国政府采购法》第二十二条规定：</w:t>
      </w:r>
      <w:r/>
    </w:p>
    <w:p>
      <w:pPr>
        <w:ind w:firstLine="480"/>
        <w:spacing w:line="360" w:lineRule="auto"/>
        <w:rPr>
          <w:rFonts w:ascii="宋体" w:hAnsi="宋体" w:eastAsia="宋体" w:cs="宋体"/>
          <w:sz w:val="22"/>
          <w:szCs w:val="22"/>
        </w:rPr>
      </w:pPr>
      <w:r/>
      <w:bookmarkStart w:id="35" w:name="_Toc28359014"/>
      <w:r/>
      <w:bookmarkStart w:id="36" w:name="_Toc28359091"/>
      <w:r>
        <w:rPr>
          <w:rFonts w:hint="eastAsia" w:ascii="宋体" w:hAnsi="宋体" w:eastAsia="宋体" w:cs="宋体"/>
          <w:sz w:val="22"/>
          <w:szCs w:val="22"/>
        </w:rPr>
        <w:t xml:space="preserve">1.法人或者其他组织的营业执照等证明文件，自然人的身份证明；</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2.具有良好的商业信誉和健全的财务会计制度；</w:t>
      </w:r>
      <w:r/>
    </w:p>
    <w:p>
      <w:pPr>
        <w:ind w:firstLine="480"/>
        <w:spacing w:line="360" w:lineRule="auto"/>
        <w:rPr>
          <w:rFonts w:hint="eastAsia" w:ascii="宋体" w:hAnsi="宋体" w:eastAsia="宋体" w:cs="宋体"/>
          <w:sz w:val="22"/>
          <w:szCs w:val="22"/>
        </w:rPr>
      </w:pPr>
      <w:r>
        <w:rPr>
          <w:rFonts w:hint="eastAsia" w:ascii="宋体" w:hAnsi="宋体" w:eastAsia="宋体" w:cs="宋体"/>
          <w:sz w:val="22"/>
          <w:szCs w:val="22"/>
        </w:rPr>
        <w:t xml:space="preserve">3.依法缴纳税收和社会保障资金的相关材料；</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4.具备履行合同所必需的设备和专业技术能力的声明及证明材料；</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5.参加政府采购活动前3年内在经营活动中没有重大违法记录的书面声明；</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6.法律、行政法规规定的其他条件；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r/>
    </w:p>
    <w:p>
      <w:pPr>
        <w:ind w:firstLine="480"/>
        <w:spacing w:line="360" w:lineRule="auto"/>
        <w:rPr>
          <w:rFonts w:ascii="宋体" w:hAnsi="宋体" w:eastAsia="宋体" w:cs="宋体"/>
          <w:sz w:val="22"/>
          <w:szCs w:val="22"/>
        </w:rPr>
      </w:pPr>
      <w:r>
        <w:rPr>
          <w:rFonts w:hint="eastAsia" w:ascii="宋体" w:hAnsi="宋体" w:eastAsia="宋体" w:cs="宋体"/>
          <w:b/>
          <w:bCs/>
          <w:sz w:val="22"/>
          <w:szCs w:val="22"/>
        </w:rPr>
        <w:t xml:space="preserve">根据连财购〔2023〕4号文件精神，2、3项可以提供《财务状况报告及税收、社会保障资金缴纳情况承诺函》。（详见响应文件格式）</w:t>
      </w:r>
      <w:r/>
    </w:p>
    <w:p>
      <w:pPr>
        <w:ind w:firstLine="480"/>
        <w:spacing w:line="360" w:lineRule="auto"/>
        <w:rPr>
          <w:rFonts w:ascii="宋体" w:hAnsi="宋体" w:eastAsia="宋体" w:cs="宋体"/>
          <w:sz w:val="22"/>
          <w:szCs w:val="22"/>
          <w:highlight w:val="yellow"/>
        </w:rPr>
      </w:pPr>
      <w:r>
        <w:rPr>
          <w:rFonts w:hint="eastAsia" w:ascii="宋体" w:hAnsi="宋体" w:eastAsia="宋体" w:cs="宋体"/>
          <w:sz w:val="22"/>
          <w:szCs w:val="22"/>
        </w:rPr>
        <w:t xml:space="preserve">（二）落实政府采购政策需满足的资格要求：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firstLine="482"/>
        <w:keepLines w:val="0"/>
        <w:keepNext w:val="0"/>
        <w:pageBreakBefore w:val="0"/>
        <w:spacing w:line="360" w:lineRule="auto"/>
        <w:widowControl w:val="off"/>
        <w:rPr>
          <w:rFonts w:ascii="宋体" w:hAnsi="宋体" w:eastAsia="宋体" w:cs="宋体"/>
          <w:sz w:val="22"/>
          <w:szCs w:val="22"/>
        </w:rPr>
      </w:pPr>
      <w:r>
        <w:rPr>
          <w:rFonts w:hint="eastAsia" w:ascii="宋体" w:hAnsi="宋体" w:eastAsia="宋体" w:cs="宋体"/>
          <w:sz w:val="22"/>
          <w:szCs w:val="22"/>
        </w:rPr>
        <w:t xml:space="preserve">（三）本项目的特定资格要求：</w:t>
      </w:r>
      <w:r/>
    </w:p>
    <w:p>
      <w:pPr>
        <w:pStyle w:val="948"/>
        <w:ind w:firstLine="482"/>
        <w:keepLines w:val="0"/>
        <w:keepNext w:val="0"/>
        <w:pageBreakBefore w:val="0"/>
        <w:spacing w:line="360" w:lineRule="auto"/>
        <w:widowControl w:val="off"/>
        <w:rPr>
          <w:rFonts w:ascii="宋体" w:hAnsi="宋体" w:eastAsia="宋体" w:cs="宋体"/>
          <w:sz w:val="22"/>
          <w:szCs w:val="22"/>
          <w:lang w:val="zh-CN"/>
        </w:rPr>
      </w:pPr>
      <w:r>
        <w:rPr>
          <w:rFonts w:hint="eastAsia" w:ascii="宋体" w:hAnsi="宋体" w:eastAsia="宋体" w:cs="宋体"/>
          <w:sz w:val="22"/>
          <w:szCs w:val="22"/>
          <w:lang w:val="zh-CN"/>
        </w:rPr>
        <w:t xml:space="preserve">（1）供应商应具备下列资质条件：供应商具备建设行政主管部门核发的</w:t>
      </w:r>
      <w:r>
        <w:rPr>
          <w:rFonts w:hint="eastAsia" w:ascii="宋体" w:hAnsi="宋体" w:eastAsia="宋体" w:cs="宋体"/>
          <w:b/>
          <w:sz w:val="22"/>
          <w:szCs w:val="22"/>
          <w:lang w:val="zh-CN"/>
        </w:rPr>
        <w:t xml:space="preserve">消防设施工程专业承包二级（含）以上资质，企业具备安全生产许可证（在有效期内），并在人员、设备、资金等方面具有相应的施工能力；</w:t>
      </w:r>
      <w:r/>
    </w:p>
    <w:p>
      <w:pPr>
        <w:pStyle w:val="948"/>
        <w:ind w:firstLine="482"/>
        <w:keepLines w:val="0"/>
        <w:keepNext w:val="0"/>
        <w:pageBreakBefore w:val="0"/>
        <w:spacing w:line="360" w:lineRule="auto"/>
        <w:widowControl w:val="off"/>
        <w:rPr>
          <w:rFonts w:ascii="宋体" w:hAnsi="宋体" w:eastAsia="宋体" w:cs="宋体"/>
          <w:sz w:val="22"/>
          <w:szCs w:val="22"/>
          <w:lang w:val="zh-CN"/>
        </w:rPr>
      </w:pPr>
      <w:r>
        <w:rPr>
          <w:rFonts w:hint="eastAsia" w:ascii="宋体" w:hAnsi="宋体" w:eastAsia="宋体" w:cs="宋体"/>
          <w:sz w:val="22"/>
          <w:szCs w:val="22"/>
          <w:lang w:val="zh-CN"/>
        </w:rPr>
        <w:t xml:space="preserve">（2）投标人拟派项目负责人（项目经理）须具备建设行政主管部门核发的</w:t>
      </w:r>
      <w:r>
        <w:rPr>
          <w:rFonts w:hint="eastAsia" w:ascii="宋体" w:hAnsi="宋体" w:eastAsia="宋体" w:cs="宋体"/>
          <w:b/>
          <w:sz w:val="22"/>
          <w:szCs w:val="22"/>
          <w:lang w:val="zh-CN"/>
        </w:rPr>
        <w:t xml:space="preserve">机电工程专业二级注册建造师及以上资格（在有效期内），并具有安全生产考核合格证（B类）（在有效期内）；</w:t>
      </w:r>
      <w:r/>
    </w:p>
    <w:p>
      <w:pPr>
        <w:pStyle w:val="948"/>
        <w:ind w:firstLine="482"/>
        <w:keepLines w:val="0"/>
        <w:keepNext w:val="0"/>
        <w:pageBreakBefore w:val="0"/>
        <w:spacing w:line="360" w:lineRule="auto"/>
        <w:widowControl w:val="off"/>
        <w:rPr>
          <w:rFonts w:ascii="宋体" w:hAnsi="宋体" w:eastAsia="宋体" w:cs="宋体"/>
          <w:sz w:val="22"/>
          <w:szCs w:val="22"/>
          <w:lang w:val="zh-CN"/>
        </w:rPr>
      </w:pPr>
      <w:r>
        <w:rPr>
          <w:rFonts w:hint="eastAsia" w:ascii="宋体" w:hAnsi="宋体" w:eastAsia="宋体" w:cs="宋体"/>
          <w:sz w:val="22"/>
          <w:szCs w:val="22"/>
          <w:lang w:val="zh-CN"/>
        </w:rPr>
        <w:t xml:space="preserve">（3）拟派项目负责人必须为供应商的</w:t>
      </w:r>
      <w:r>
        <w:rPr>
          <w:rFonts w:hint="eastAsia" w:ascii="宋体" w:hAnsi="宋体" w:eastAsia="宋体" w:cs="宋体"/>
          <w:sz w:val="22"/>
          <w:szCs w:val="22"/>
        </w:rPr>
        <w:t xml:space="preserve">正式</w:t>
      </w:r>
      <w:r>
        <w:rPr>
          <w:rFonts w:hint="eastAsia" w:ascii="宋体" w:hAnsi="宋体" w:eastAsia="宋体" w:cs="宋体"/>
          <w:sz w:val="22"/>
          <w:szCs w:val="22"/>
          <w:lang w:val="zh-CN"/>
        </w:rPr>
        <w:t xml:space="preserve">员工，提供完整劳动合同和2025年0</w:t>
      </w:r>
      <w:r>
        <w:rPr>
          <w:rFonts w:hint="eastAsia" w:ascii="宋体" w:hAnsi="宋体" w:eastAsia="宋体" w:cs="宋体"/>
          <w:sz w:val="22"/>
          <w:szCs w:val="22"/>
          <w:lang w:val="en-US" w:eastAsia="zh-CN"/>
        </w:rPr>
        <w:t xml:space="preserve">5</w:t>
      </w:r>
      <w:r>
        <w:rPr>
          <w:rFonts w:hint="eastAsia" w:ascii="宋体" w:hAnsi="宋体" w:eastAsia="宋体" w:cs="宋体"/>
          <w:sz w:val="22"/>
          <w:szCs w:val="22"/>
          <w:lang w:val="zh-CN"/>
        </w:rPr>
        <w:t xml:space="preserve">月（含）以来</w:t>
      </w:r>
      <w:r>
        <w:rPr>
          <w:rFonts w:hint="eastAsia" w:ascii="宋体" w:hAnsi="宋体" w:eastAsia="宋体" w:cs="宋体"/>
          <w:sz w:val="22"/>
          <w:szCs w:val="22"/>
        </w:rPr>
        <w:t xml:space="preserve">至少1</w:t>
      </w:r>
      <w:r>
        <w:rPr>
          <w:rFonts w:hint="eastAsia" w:ascii="宋体" w:hAnsi="宋体" w:eastAsia="宋体" w:cs="宋体"/>
          <w:sz w:val="22"/>
          <w:szCs w:val="22"/>
          <w:lang w:val="zh-CN"/>
        </w:rPr>
        <w:t xml:space="preserve">个月由供应商为其缴纳的社保缴纳证明（加盖社保中心章或社保中心参保缴费证明电子专用章）；</w:t>
      </w:r>
      <w:r/>
    </w:p>
    <w:p>
      <w:pPr>
        <w:pStyle w:val="948"/>
        <w:ind w:firstLine="482"/>
        <w:keepLines w:val="0"/>
        <w:keepNext w:val="0"/>
        <w:pageBreakBefore w:val="0"/>
        <w:spacing w:line="360" w:lineRule="auto"/>
        <w:widowControl w:val="off"/>
        <w:rPr>
          <w:rFonts w:ascii="宋体" w:hAnsi="宋体" w:eastAsia="宋体" w:cs="宋体"/>
          <w:sz w:val="22"/>
          <w:szCs w:val="22"/>
          <w:lang w:val="zh-CN"/>
        </w:rPr>
      </w:pPr>
      <w:r>
        <w:rPr>
          <w:rFonts w:hint="eastAsia" w:ascii="宋体" w:hAnsi="宋体" w:eastAsia="宋体" w:cs="宋体"/>
          <w:sz w:val="22"/>
          <w:szCs w:val="22"/>
          <w:lang w:val="zh-CN"/>
        </w:rPr>
        <w:t xml:space="preserve">（4）拟派总承包项目经理是非变更后无在建工程，或是变更后无在建工程（必须原合同工期已满且变更备案之日已满6个月），或因非承包方原因致使工程项目停工或因故不能按期开工、且已办理了项目负责人解锁手续，或总承包项目经理有在建工程，但该在建工程与本次招标的工程属于同一工程项目、同一项目批文、同一施工地点分段发包或分期施工的情况且总的工程规模在项目负责人执业范围之内；（拟派总承包项目经理不得在其他项目中担任项目经理、项目技术负责人、施工员、安全员、质量员）（见格式“供应商承诺书”）</w:t>
      </w:r>
      <w:r/>
    </w:p>
    <w:p>
      <w:pPr>
        <w:pStyle w:val="948"/>
        <w:ind w:firstLine="480"/>
        <w:spacing w:line="360" w:lineRule="auto"/>
        <w:rPr>
          <w:rFonts w:ascii="宋体" w:hAnsi="宋体" w:eastAsia="宋体" w:cs="宋体"/>
          <w:sz w:val="22"/>
          <w:szCs w:val="22"/>
          <w:lang w:val="zh-CN"/>
        </w:rPr>
      </w:pPr>
      <w:r>
        <w:rPr>
          <w:rFonts w:hint="eastAsia" w:ascii="宋体" w:hAnsi="宋体" w:eastAsia="宋体" w:cs="宋体"/>
          <w:sz w:val="22"/>
          <w:szCs w:val="22"/>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pStyle w:val="948"/>
        <w:ind w:firstLine="480"/>
        <w:spacing w:line="360" w:lineRule="auto"/>
        <w:rPr>
          <w:rFonts w:ascii="宋体" w:hAnsi="宋体" w:eastAsia="宋体" w:cs="宋体"/>
          <w:sz w:val="22"/>
          <w:szCs w:val="22"/>
        </w:rPr>
      </w:pPr>
      <w:r>
        <w:rPr>
          <w:rFonts w:hint="eastAsia" w:ascii="宋体" w:hAnsi="宋体" w:eastAsia="宋体" w:cs="宋体"/>
          <w:sz w:val="22"/>
          <w:szCs w:val="22"/>
          <w:lang w:val="zh-CN"/>
        </w:rPr>
        <w:t xml:space="preserve">（5）企业、法定代表人及项目负责人无不良行为承诺。（见格式“供应商承诺书”）</w:t>
      </w:r>
      <w:bookmarkEnd w:id="35"/>
      <w:r/>
      <w:bookmarkEnd w:id="36"/>
      <w:r/>
      <w:r/>
    </w:p>
    <w:p>
      <w:pPr>
        <w:pStyle w:val="905"/>
        <w:rPr>
          <w:rFonts w:ascii="宋体" w:hAnsi="宋体" w:eastAsia="宋体" w:cs="宋体"/>
          <w:sz w:val="22"/>
          <w:szCs w:val="22"/>
        </w:rPr>
      </w:pPr>
      <w:r/>
      <w:bookmarkStart w:id="37" w:name="_Toc35393631"/>
      <w:r/>
      <w:bookmarkStart w:id="38" w:name="_Toc35393800"/>
      <w:r>
        <w:rPr>
          <w:rFonts w:hint="eastAsia" w:ascii="宋体" w:hAnsi="宋体" w:eastAsia="宋体" w:cs="宋体"/>
          <w:sz w:val="22"/>
          <w:szCs w:val="22"/>
        </w:rPr>
        <w:t xml:space="preserve">三、获取采购文件</w:t>
      </w:r>
      <w:bookmarkEnd w:id="37"/>
      <w:r/>
      <w:bookmarkEnd w:id="38"/>
      <w:r/>
      <w:r/>
    </w:p>
    <w:p>
      <w:pPr>
        <w:ind w:firstLine="420"/>
        <w:spacing w:line="360" w:lineRule="auto"/>
        <w:rPr>
          <w:rFonts w:ascii="宋体" w:hAnsi="宋体" w:eastAsia="宋体" w:cs="宋体"/>
          <w:sz w:val="22"/>
          <w:szCs w:val="22"/>
        </w:rPr>
      </w:pPr>
      <w:r/>
      <w:bookmarkStart w:id="39" w:name="_Toc28359092"/>
      <w:r/>
      <w:bookmarkStart w:id="40" w:name="_Toc28359015"/>
      <w:r/>
      <w:bookmarkStart w:id="41" w:name="_Toc35393801"/>
      <w:r/>
      <w:bookmarkStart w:id="42" w:name="_Toc35393632"/>
      <w:r>
        <w:rPr>
          <w:rFonts w:hint="eastAsia" w:ascii="宋体" w:hAnsi="宋体" w:eastAsia="宋体" w:cs="宋体"/>
          <w:sz w:val="22"/>
          <w:szCs w:val="22"/>
        </w:rPr>
        <w:t xml:space="preserve">1.时间：</w:t>
      </w:r>
      <w:r>
        <w:rPr>
          <w:rFonts w:hint="eastAsia" w:ascii="宋体" w:hAnsi="宋体" w:eastAsia="宋体" w:cs="宋体"/>
          <w:b/>
          <w:bCs/>
          <w:sz w:val="22"/>
          <w:szCs w:val="22"/>
          <w:highlight w:val="white"/>
        </w:rPr>
        <w:t xml:space="preserve">202</w:t>
      </w:r>
      <w:r>
        <w:rPr>
          <w:rFonts w:hint="eastAsia" w:ascii="宋体" w:hAnsi="宋体" w:eastAsia="宋体" w:cs="宋体"/>
          <w:b/>
          <w:bCs/>
          <w:sz w:val="22"/>
          <w:szCs w:val="22"/>
          <w:highlight w:val="white"/>
          <w:lang w:val="en-US" w:eastAsia="zh-CN"/>
        </w:rPr>
        <w:t xml:space="preserve">5</w:t>
      </w:r>
      <w:r>
        <w:rPr>
          <w:rFonts w:hint="eastAsia" w:ascii="宋体" w:hAnsi="宋体" w:eastAsia="宋体" w:cs="宋体"/>
          <w:b/>
          <w:bCs/>
          <w:sz w:val="22"/>
          <w:szCs w:val="22"/>
          <w:highlight w:val="white"/>
        </w:rPr>
        <w:t xml:space="preserve">年</w:t>
      </w:r>
      <w:r>
        <w:rPr>
          <w:rFonts w:hint="eastAsia" w:ascii="宋体" w:hAnsi="宋体" w:eastAsia="宋体" w:cs="宋体"/>
          <w:b/>
          <w:bCs/>
          <w:sz w:val="22"/>
          <w:szCs w:val="22"/>
          <w:highlight w:val="white"/>
          <w:lang w:val="en-US" w:eastAsia="zh-CN"/>
        </w:rPr>
        <w:t xml:space="preserve">11</w:t>
      </w:r>
      <w:r>
        <w:rPr>
          <w:rFonts w:hint="eastAsia" w:ascii="宋体" w:hAnsi="宋体" w:eastAsia="宋体" w:cs="宋体"/>
          <w:b/>
          <w:bCs/>
          <w:sz w:val="22"/>
          <w:szCs w:val="22"/>
          <w:highlight w:val="white"/>
        </w:rPr>
        <w:t xml:space="preserve">月</w:t>
      </w:r>
      <w:r>
        <w:rPr>
          <w:rFonts w:hint="eastAsia" w:ascii="宋体" w:hAnsi="宋体" w:eastAsia="宋体" w:cs="宋体"/>
          <w:b/>
          <w:bCs/>
          <w:sz w:val="22"/>
          <w:szCs w:val="22"/>
          <w:highlight w:val="white"/>
          <w:lang w:val="en-US" w:eastAsia="zh-CN"/>
        </w:rPr>
        <w:t xml:space="preserve">03</w:t>
      </w:r>
      <w:r>
        <w:rPr>
          <w:rFonts w:hint="eastAsia" w:ascii="宋体" w:hAnsi="宋体" w:eastAsia="宋体" w:cs="宋体"/>
          <w:b/>
          <w:bCs/>
          <w:sz w:val="22"/>
          <w:szCs w:val="22"/>
          <w:highlight w:val="white"/>
        </w:rPr>
        <w:t xml:space="preserve">日至202</w:t>
      </w:r>
      <w:r>
        <w:rPr>
          <w:rFonts w:hint="eastAsia" w:ascii="宋体" w:hAnsi="宋体" w:eastAsia="宋体" w:cs="宋体"/>
          <w:b/>
          <w:bCs/>
          <w:sz w:val="22"/>
          <w:szCs w:val="22"/>
          <w:highlight w:val="white"/>
          <w:lang w:val="en-US" w:eastAsia="zh-CN"/>
        </w:rPr>
        <w:t xml:space="preserve">5</w:t>
      </w:r>
      <w:r>
        <w:rPr>
          <w:rFonts w:hint="eastAsia" w:ascii="宋体" w:hAnsi="宋体" w:eastAsia="宋体" w:cs="宋体"/>
          <w:b/>
          <w:bCs/>
          <w:sz w:val="22"/>
          <w:szCs w:val="22"/>
          <w:highlight w:val="white"/>
        </w:rPr>
        <w:t xml:space="preserve">年</w:t>
      </w:r>
      <w:r>
        <w:rPr>
          <w:rFonts w:hint="eastAsia" w:ascii="宋体" w:hAnsi="宋体" w:eastAsia="宋体" w:cs="宋体"/>
          <w:b/>
          <w:bCs/>
          <w:sz w:val="22"/>
          <w:szCs w:val="22"/>
          <w:highlight w:val="white"/>
          <w:lang w:val="en-US" w:eastAsia="zh-CN"/>
        </w:rPr>
        <w:t xml:space="preserve">11</w:t>
      </w:r>
      <w:r>
        <w:rPr>
          <w:rFonts w:hint="eastAsia" w:ascii="宋体" w:hAnsi="宋体" w:eastAsia="宋体" w:cs="宋体"/>
          <w:b/>
          <w:bCs/>
          <w:sz w:val="22"/>
          <w:szCs w:val="22"/>
          <w:highlight w:val="white"/>
        </w:rPr>
        <w:t xml:space="preserve">月</w:t>
      </w:r>
      <w:r>
        <w:rPr>
          <w:rFonts w:hint="eastAsia" w:ascii="宋体" w:hAnsi="宋体" w:eastAsia="宋体" w:cs="宋体"/>
          <w:b/>
          <w:bCs/>
          <w:sz w:val="22"/>
          <w:szCs w:val="22"/>
          <w:highlight w:val="white"/>
          <w:lang w:val="en-US" w:eastAsia="zh-CN"/>
        </w:rPr>
        <w:t xml:space="preserve">10</w:t>
      </w:r>
      <w:r>
        <w:rPr>
          <w:rFonts w:hint="eastAsia" w:ascii="宋体" w:hAnsi="宋体" w:eastAsia="宋体" w:cs="宋体"/>
          <w:b/>
          <w:bCs/>
          <w:sz w:val="22"/>
          <w:szCs w:val="22"/>
          <w:highlight w:val="white"/>
        </w:rPr>
        <w:t xml:space="preserve">日，</w:t>
      </w:r>
      <w:r>
        <w:rPr>
          <w:rFonts w:hint="eastAsia" w:ascii="宋体" w:hAnsi="宋体" w:eastAsia="宋体" w:cs="宋体"/>
          <w:sz w:val="22"/>
          <w:szCs w:val="22"/>
        </w:rPr>
        <w:t xml:space="preserve">每天</w:t>
      </w:r>
      <w:r>
        <w:rPr>
          <w:rFonts w:hint="eastAsia" w:ascii="宋体" w:hAnsi="宋体" w:eastAsia="宋体" w:cs="宋体"/>
          <w:b/>
          <w:bCs/>
          <w:sz w:val="22"/>
          <w:szCs w:val="22"/>
        </w:rPr>
        <w:t xml:space="preserve">上午00:00-12:00，下午12:00-23:59。</w:t>
      </w:r>
      <w:r>
        <w:rPr>
          <w:rFonts w:hint="eastAsia" w:ascii="宋体" w:hAnsi="宋体" w:eastAsia="宋体" w:cs="宋体"/>
          <w:sz w:val="22"/>
          <w:szCs w:val="22"/>
        </w:rPr>
        <w:t xml:space="preserve">（北京时间，法定节假日除外）</w:t>
      </w:r>
      <w:r/>
    </w:p>
    <w:p>
      <w:pPr>
        <w:ind w:firstLine="420"/>
        <w:spacing w:line="360" w:lineRule="auto"/>
        <w:rPr>
          <w:rFonts w:ascii="宋体" w:hAnsi="宋体" w:eastAsia="宋体" w:cs="宋体"/>
          <w:sz w:val="22"/>
          <w:szCs w:val="22"/>
        </w:rPr>
      </w:pPr>
      <w:r>
        <w:rPr>
          <w:rFonts w:hint="eastAsia" w:ascii="宋体" w:hAnsi="宋体" w:eastAsia="宋体" w:cs="宋体"/>
          <w:sz w:val="22"/>
          <w:szCs w:val="22"/>
        </w:rPr>
        <w:t xml:space="preserve">2.地点：在“江苏政府采购网”自行免费下载采购文件。</w:t>
      </w:r>
      <w:r/>
    </w:p>
    <w:p>
      <w:pPr>
        <w:ind w:firstLine="420"/>
        <w:spacing w:line="360" w:lineRule="auto"/>
        <w:rPr>
          <w:rFonts w:ascii="宋体" w:hAnsi="宋体" w:eastAsia="宋体" w:cs="宋体"/>
          <w:sz w:val="22"/>
          <w:szCs w:val="22"/>
        </w:rPr>
      </w:pPr>
      <w:r>
        <w:rPr>
          <w:rFonts w:hint="eastAsia" w:ascii="宋体" w:hAnsi="宋体" w:eastAsia="宋体" w:cs="宋体"/>
          <w:sz w:val="22"/>
          <w:szCs w:val="22"/>
        </w:rPr>
        <w:t xml:space="preserve">3.方式：登录“苏采云”政府采购交易系统，自行下载。</w:t>
      </w:r>
      <w:r/>
    </w:p>
    <w:p>
      <w:pPr>
        <w:pStyle w:val="764"/>
        <w:ind w:firstLine="440"/>
        <w:spacing w:line="360" w:lineRule="auto"/>
        <w:rPr>
          <w:rFonts w:eastAsia="宋体"/>
          <w:lang w:val="en-US"/>
        </w:rPr>
      </w:pPr>
      <w:r>
        <w:rPr>
          <w:rFonts w:hint="eastAsia" w:ascii="宋体" w:hAnsi="宋体" w:eastAsia="宋体" w:cs="宋体"/>
          <w:sz w:val="22"/>
          <w:szCs w:val="22"/>
          <w:lang w:val="en-US"/>
        </w:rPr>
        <w:t xml:space="preserve">4.售价：0.00元。</w:t>
      </w:r>
      <w:bookmarkEnd w:id="39"/>
      <w:r/>
      <w:bookmarkEnd w:id="40"/>
      <w:r/>
      <w:bookmarkEnd w:id="41"/>
      <w:r/>
      <w:bookmarkEnd w:id="42"/>
      <w:r/>
      <w:r/>
    </w:p>
    <w:p>
      <w:pPr>
        <w:pStyle w:val="905"/>
        <w:rPr>
          <w:rFonts w:ascii="宋体" w:hAnsi="宋体" w:eastAsia="宋体" w:cs="宋体"/>
          <w:sz w:val="22"/>
          <w:szCs w:val="22"/>
        </w:rPr>
      </w:pPr>
      <w:r/>
      <w:bookmarkStart w:id="43" w:name="_Toc35393802"/>
      <w:r/>
      <w:bookmarkStart w:id="44" w:name="_Toc35393633"/>
      <w:r/>
      <w:bookmarkStart w:id="45" w:name="_Toc28359093"/>
      <w:r/>
      <w:bookmarkStart w:id="46" w:name="_Toc28359016"/>
      <w:r>
        <w:rPr>
          <w:rFonts w:hint="eastAsia" w:ascii="宋体" w:hAnsi="宋体" w:eastAsia="宋体" w:cs="宋体"/>
          <w:sz w:val="22"/>
          <w:szCs w:val="22"/>
        </w:rPr>
        <w:t xml:space="preserve">四、响应文件提交</w:t>
      </w:r>
      <w:bookmarkEnd w:id="43"/>
      <w:r/>
      <w:bookmarkEnd w:id="44"/>
      <w:r/>
      <w:bookmarkEnd w:id="45"/>
      <w:r/>
      <w:bookmarkEnd w:id="46"/>
      <w:r/>
      <w:r/>
    </w:p>
    <w:p>
      <w:pPr>
        <w:ind w:firstLine="420"/>
        <w:spacing w:line="500" w:lineRule="exact"/>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w:t>
      </w:r>
      <w:r>
        <w:rPr>
          <w:rFonts w:hint="eastAsia" w:cs="宋体" w:asciiTheme="minorEastAsia" w:hAnsiTheme="minorEastAsia" w:eastAsiaTheme="minorEastAsia"/>
          <w:b/>
          <w:bCs/>
          <w:sz w:val="22"/>
          <w:szCs w:val="22"/>
          <w:highlight w:val="white"/>
        </w:rPr>
        <w:t xml:space="preserve">202</w:t>
      </w:r>
      <w:r>
        <w:rPr>
          <w:rFonts w:hint="eastAsia" w:cs="宋体" w:asciiTheme="minorEastAsia" w:hAnsiTheme="minorEastAsia" w:eastAsiaTheme="minorEastAsia"/>
          <w:b/>
          <w:bCs/>
          <w:sz w:val="22"/>
          <w:szCs w:val="22"/>
          <w:highlight w:val="white"/>
          <w:lang w:val="en-US" w:eastAsia="zh-CN"/>
        </w:rPr>
        <w:t xml:space="preserve">5</w:t>
      </w:r>
      <w:r>
        <w:rPr>
          <w:rFonts w:hint="eastAsia" w:cs="宋体" w:asciiTheme="minorEastAsia" w:hAnsiTheme="minorEastAsia" w:eastAsiaTheme="minorEastAsia"/>
          <w:b/>
          <w:bCs/>
          <w:sz w:val="22"/>
          <w:szCs w:val="22"/>
          <w:highlight w:val="white"/>
        </w:rPr>
        <w:t xml:space="preserve">年</w:t>
      </w:r>
      <w:r>
        <w:rPr>
          <w:rFonts w:hint="eastAsia" w:cs="宋体" w:asciiTheme="minorEastAsia" w:hAnsiTheme="minorEastAsia" w:eastAsiaTheme="minorEastAsia"/>
          <w:b/>
          <w:bCs/>
          <w:sz w:val="22"/>
          <w:szCs w:val="22"/>
          <w:highlight w:val="white"/>
          <w:lang w:val="en-US" w:eastAsia="zh-CN"/>
        </w:rPr>
        <w:t xml:space="preserve">11</w:t>
      </w:r>
      <w:r>
        <w:rPr>
          <w:rFonts w:hint="eastAsia" w:cs="宋体" w:asciiTheme="minorEastAsia" w:hAnsiTheme="minorEastAsia" w:eastAsiaTheme="minorEastAsia"/>
          <w:b/>
          <w:bCs/>
          <w:sz w:val="22"/>
          <w:szCs w:val="22"/>
          <w:highlight w:val="white"/>
        </w:rPr>
        <w:t xml:space="preserve">月</w:t>
      </w:r>
      <w:r>
        <w:rPr>
          <w:rFonts w:hint="eastAsia" w:cs="宋体" w:asciiTheme="minorEastAsia" w:hAnsiTheme="minorEastAsia" w:eastAsiaTheme="minorEastAsia"/>
          <w:b/>
          <w:bCs/>
          <w:sz w:val="22"/>
          <w:szCs w:val="22"/>
          <w:highlight w:val="white"/>
          <w:lang w:val="en-US" w:eastAsia="zh-CN"/>
        </w:rPr>
        <w:t xml:space="preserve">17</w:t>
      </w:r>
      <w:r>
        <w:rPr>
          <w:rFonts w:hint="eastAsia" w:cs="宋体" w:asciiTheme="minorEastAsia" w:hAnsiTheme="minorEastAsia" w:eastAsiaTheme="minorEastAsia"/>
          <w:b/>
          <w:bCs/>
          <w:sz w:val="22"/>
          <w:szCs w:val="22"/>
          <w:highlight w:val="white"/>
        </w:rPr>
        <w:t xml:space="preserve">日上午</w:t>
      </w:r>
      <w:r>
        <w:rPr>
          <w:rFonts w:hint="eastAsia" w:cs="宋体" w:asciiTheme="minorEastAsia" w:hAnsiTheme="minorEastAsia" w:eastAsiaTheme="minorEastAsia"/>
          <w:b/>
          <w:bCs/>
          <w:sz w:val="22"/>
          <w:szCs w:val="22"/>
          <w:highlight w:val="white"/>
          <w:lang w:val="en-US" w:eastAsia="zh-CN"/>
        </w:rPr>
        <w:t xml:space="preserve">09</w:t>
      </w:r>
      <w:r>
        <w:rPr>
          <w:rFonts w:hint="eastAsia" w:cs="宋体" w:asciiTheme="minorEastAsia" w:hAnsiTheme="minorEastAsia" w:eastAsiaTheme="minorEastAsia"/>
          <w:b/>
          <w:bCs/>
          <w:sz w:val="22"/>
          <w:szCs w:val="22"/>
          <w:highlight w:val="white"/>
        </w:rPr>
        <w:t xml:space="preserve">点00分</w:t>
      </w:r>
      <w:r>
        <w:rPr>
          <w:rFonts w:hint="eastAsia" w:cs="宋体" w:asciiTheme="minorEastAsia" w:hAnsiTheme="minorEastAsia" w:eastAsiaTheme="minorEastAsia"/>
          <w:sz w:val="22"/>
          <w:szCs w:val="22"/>
          <w:highlight w:val="white"/>
        </w:rPr>
        <w:t xml:space="preserve">（</w:t>
      </w:r>
      <w:r>
        <w:rPr>
          <w:rFonts w:hint="eastAsia" w:cs="宋体" w:asciiTheme="minorEastAsia" w:hAnsiTheme="minorEastAsia" w:eastAsiaTheme="minorEastAsia"/>
          <w:sz w:val="22"/>
          <w:szCs w:val="22"/>
        </w:rPr>
        <w:t xml:space="preserve">北京时间）。逾时，交易系统将拒绝接受上传响应文件电子文档。</w:t>
      </w:r>
      <w:r/>
    </w:p>
    <w:p>
      <w:pPr>
        <w:ind w:firstLine="422"/>
        <w:spacing w:line="500" w:lineRule="exact"/>
        <w:rPr>
          <w:rFonts w:cs="宋体" w:asciiTheme="minorEastAsia" w:hAnsiTheme="minorEastAsia" w:eastAsiaTheme="minorEastAsia"/>
          <w:sz w:val="22"/>
          <w:szCs w:val="22"/>
        </w:rPr>
      </w:pPr>
      <w:r>
        <w:rPr>
          <w:rFonts w:hint="eastAsia" w:cs="宋体" w:asciiTheme="minorEastAsia" w:hAnsiTheme="minorEastAsia" w:eastAsiaTheme="minorEastAsia"/>
          <w:b/>
          <w:bCs/>
          <w:sz w:val="22"/>
          <w:szCs w:val="22"/>
        </w:rPr>
        <w:t xml:space="preserve">注：</w:t>
      </w:r>
      <w:r>
        <w:rPr>
          <w:rFonts w:hint="eastAsia" w:cs="宋体" w:asciiTheme="minorEastAsia" w:hAnsiTheme="minorEastAsia" w:eastAsiaTheme="minorEastAsia"/>
          <w:sz w:val="22"/>
          <w:szCs w:val="22"/>
        </w:rPr>
        <w:t xml:space="preserve">各供应商请关注开标大厅交流区，在开标结束后，请勿离开开标大厅，待资格审查和商务技术审查完毕，采购人或采购代理机构通知最后报价填报后，所有的响应供应商须在20分钟内填写并提交最后报价，</w:t>
      </w:r>
      <w:r>
        <w:rPr>
          <w:rFonts w:hint="eastAsia" w:asciiTheme="minorEastAsia" w:hAnsiTheme="minorEastAsia" w:eastAsiaTheme="minorEastAsia"/>
          <w:b/>
          <w:bCs/>
          <w:sz w:val="22"/>
          <w:szCs w:val="22"/>
        </w:rPr>
        <w:t xml:space="preserve">未在磋商小组规定的时间内完成最后报价的视为放弃磋商，其磋商响应按无效响应处理</w:t>
      </w:r>
      <w:r>
        <w:rPr>
          <w:rFonts w:hint="eastAsia" w:cs="宋体" w:asciiTheme="minorEastAsia" w:hAnsiTheme="minorEastAsia" w:eastAsiaTheme="minorEastAsia"/>
          <w:sz w:val="22"/>
          <w:szCs w:val="22"/>
        </w:rPr>
        <w:t xml:space="preserve">。</w:t>
      </w:r>
      <w:r/>
    </w:p>
    <w:p>
      <w:pPr>
        <w:ind w:firstLine="420"/>
        <w:keepLines w:val="0"/>
        <w:keepNext w:val="0"/>
        <w:pageBreakBefore w:val="0"/>
        <w:spacing w:line="360" w:lineRule="auto"/>
        <w:widowControl w:val="off"/>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2.线上开标地点：“苏采云”系统（网址：http://jszfcg.jsczt.cn/）“开标大厅”。</w:t>
      </w:r>
      <w:r/>
    </w:p>
    <w:p>
      <w:pPr>
        <w:ind w:firstLine="440"/>
        <w:keepLines w:val="0"/>
        <w:keepNext w:val="0"/>
        <w:pageBreakBefore w:val="0"/>
        <w:spacing w:line="360" w:lineRule="auto"/>
        <w:widowControl w:val="off"/>
        <w:rPr>
          <w:rFonts w:ascii="宋体" w:hAnsi="宋体" w:eastAsia="宋体" w:cs="宋体"/>
          <w:sz w:val="22"/>
          <w:szCs w:val="22"/>
        </w:rPr>
      </w:pPr>
      <w:r>
        <w:rPr>
          <w:rFonts w:hint="eastAsia" w:cs="宋体" w:asciiTheme="minorEastAsia" w:hAnsiTheme="minorEastAsia" w:eastAsiaTheme="minorEastAsia"/>
          <w:sz w:val="22"/>
          <w:szCs w:val="22"/>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cs="宋体" w:asciiTheme="minorEastAsia" w:hAnsiTheme="minorEastAsia" w:eastAsiaTheme="minorEastAsia"/>
          <w:b/>
          <w:sz w:val="22"/>
          <w:szCs w:val="22"/>
        </w:rPr>
        <w:t xml:space="preserve">投标供应商解密限定在开标后30分钟之内完成</w:t>
      </w:r>
      <w:r>
        <w:rPr>
          <w:rFonts w:hint="eastAsia" w:cs="宋体" w:asciiTheme="minorEastAsia" w:hAnsiTheme="minorEastAsia" w:eastAsiaTheme="minorEastAsia"/>
          <w:sz w:val="22"/>
          <w:szCs w:val="22"/>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905"/>
        <w:rPr>
          <w:rFonts w:ascii="宋体" w:hAnsi="宋体" w:eastAsia="宋体" w:cs="宋体"/>
          <w:sz w:val="22"/>
          <w:szCs w:val="22"/>
        </w:rPr>
      </w:pPr>
      <w:r/>
      <w:bookmarkStart w:id="47" w:name="_Toc28359094"/>
      <w:r/>
      <w:bookmarkStart w:id="48" w:name="_Toc28359017"/>
      <w:r/>
      <w:bookmarkStart w:id="49" w:name="_Toc35393803"/>
      <w:r/>
      <w:bookmarkStart w:id="50" w:name="_Toc35393634"/>
      <w:r>
        <w:rPr>
          <w:rFonts w:hint="eastAsia" w:ascii="宋体" w:hAnsi="宋体" w:eastAsia="宋体" w:cs="宋体"/>
          <w:sz w:val="22"/>
          <w:szCs w:val="22"/>
        </w:rPr>
        <w:t xml:space="preserve">六、公告期限</w:t>
      </w:r>
      <w:bookmarkEnd w:id="47"/>
      <w:r/>
      <w:bookmarkEnd w:id="48"/>
      <w:r/>
      <w:bookmarkEnd w:id="49"/>
      <w:r/>
      <w:bookmarkEnd w:id="50"/>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自本公告发布之日起</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个工作日。</w:t>
      </w:r>
      <w:r/>
    </w:p>
    <w:p>
      <w:pPr>
        <w:pStyle w:val="905"/>
        <w:rPr>
          <w:rFonts w:ascii="宋体" w:hAnsi="宋体" w:eastAsia="宋体" w:cs="宋体"/>
          <w:sz w:val="22"/>
          <w:szCs w:val="22"/>
        </w:rPr>
      </w:pPr>
      <w:r/>
      <w:bookmarkStart w:id="51" w:name="_Toc35393635"/>
      <w:r/>
      <w:bookmarkStart w:id="52" w:name="_Toc35393804"/>
      <w:r>
        <w:rPr>
          <w:rFonts w:hint="eastAsia" w:ascii="宋体" w:hAnsi="宋体" w:eastAsia="宋体" w:cs="宋体"/>
          <w:sz w:val="22"/>
          <w:szCs w:val="22"/>
        </w:rPr>
        <w:t xml:space="preserve">七、其他补充事宜</w:t>
      </w:r>
      <w:bookmarkEnd w:id="51"/>
      <w:r/>
      <w:bookmarkEnd w:id="52"/>
      <w:r/>
      <w:r/>
    </w:p>
    <w:p>
      <w:pPr>
        <w:ind w:firstLine="480"/>
        <w:spacing w:line="360" w:lineRule="auto"/>
        <w:rPr>
          <w:rFonts w:ascii="宋体" w:hAnsi="宋体" w:eastAsia="宋体" w:cs="宋体"/>
          <w:sz w:val="22"/>
          <w:szCs w:val="22"/>
        </w:rPr>
      </w:pPr>
      <w:r/>
      <w:bookmarkStart w:id="53" w:name="_Toc35393636"/>
      <w:r/>
      <w:bookmarkStart w:id="54" w:name="_Toc28359095"/>
      <w:r/>
      <w:bookmarkStart w:id="55" w:name="_Toc35393805"/>
      <w:r/>
      <w:bookmarkStart w:id="56" w:name="_Toc28359018"/>
      <w:r>
        <w:rPr>
          <w:rFonts w:hint="eastAsia" w:ascii="宋体" w:hAnsi="宋体" w:eastAsia="宋体" w:cs="宋体"/>
          <w:sz w:val="22"/>
          <w:szCs w:val="22"/>
        </w:rPr>
        <w:t xml:space="preserve">1.本次磋商采购不收取磋商保证金。</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w:t>
      </w:r>
      <w:r>
        <w:rPr>
          <w:rFonts w:hint="eastAsia" w:asciiTheme="minorEastAsia" w:hAnsiTheme="minorEastAsia" w:eastAsiaTheme="minorEastAsia"/>
          <w:b/>
          <w:bCs/>
          <w:iCs/>
          <w:u w:val="single"/>
        </w:rPr>
        <w:t xml:space="preserve"> 本磋商文件中斜体且有下划线部分为实质性要求和条件</w:t>
      </w:r>
      <w:r>
        <w:rPr>
          <w:rFonts w:hint="eastAsia" w:cs="宋体" w:asciiTheme="minorEastAsia" w:hAnsiTheme="minorEastAsia" w:eastAsiaTheme="minorEastAsia"/>
          <w:sz w:val="22"/>
          <w:szCs w:val="22"/>
        </w:rPr>
        <w:t xml:space="preserve">，</w:t>
      </w:r>
      <w:r>
        <w:rPr>
          <w:rFonts w:hint="eastAsia" w:ascii="宋体" w:hAnsi="宋体" w:eastAsia="宋体" w:cs="宋体"/>
          <w:sz w:val="22"/>
          <w:szCs w:val="22"/>
        </w:rPr>
        <w:t xml:space="preserve">由采购人根据实际情况设置，供应商须逐条明确作出满足实质性要求和条件的响应，否则将按无效响应处理。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http://www.ccgp-jiangsu.gov.cn/jiangsu/zlxz/ee/ee3a4bc5a3454aa2b0d9312230633ce9.html</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905"/>
        <w:rPr>
          <w:rFonts w:ascii="宋体" w:hAnsi="宋体" w:eastAsia="宋体" w:cs="宋体"/>
          <w:sz w:val="22"/>
          <w:szCs w:val="22"/>
        </w:rPr>
      </w:pPr>
      <w:r>
        <w:rPr>
          <w:rFonts w:hint="eastAsia" w:ascii="宋体" w:hAnsi="宋体" w:eastAsia="宋体" w:cs="宋体"/>
          <w:sz w:val="22"/>
          <w:szCs w:val="22"/>
        </w:rPr>
        <w:t xml:space="preserve">八、</w:t>
      </w:r>
      <w:bookmarkEnd w:id="53"/>
      <w:r/>
      <w:bookmarkEnd w:id="54"/>
      <w:r/>
      <w:bookmarkEnd w:id="55"/>
      <w:r/>
      <w:bookmarkEnd w:id="56"/>
      <w:r>
        <w:rPr>
          <w:rFonts w:hint="eastAsia" w:ascii="宋体" w:hAnsi="宋体" w:eastAsia="宋体" w:cs="宋体"/>
          <w:sz w:val="22"/>
          <w:szCs w:val="22"/>
        </w:rPr>
        <w:t xml:space="preserve">凡对本次采购提出询问，请按以下方式联系。</w:t>
      </w:r>
      <w:r/>
    </w:p>
    <w:p>
      <w:pPr>
        <w:ind w:firstLine="480"/>
        <w:jc w:val="left"/>
        <w:spacing w:line="360" w:lineRule="auto"/>
        <w:rPr>
          <w:rFonts w:ascii="宋体" w:hAnsi="宋体" w:eastAsia="宋体" w:cs="宋体"/>
          <w:sz w:val="22"/>
          <w:szCs w:val="22"/>
        </w:rPr>
      </w:pPr>
      <w:r/>
      <w:bookmarkStart w:id="57" w:name="OLE_LINK3"/>
      <w:r>
        <w:rPr>
          <w:rFonts w:hint="eastAsia" w:ascii="宋体" w:hAnsi="宋体" w:eastAsia="宋体" w:cs="宋体"/>
          <w:sz w:val="22"/>
          <w:szCs w:val="22"/>
        </w:rPr>
        <w:t xml:space="preserve">1.采购人信息</w:t>
      </w:r>
      <w:r/>
    </w:p>
    <w:p>
      <w:pPr>
        <w:ind w:firstLine="480"/>
        <w:jc w:val="left"/>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单位名称：</w:t>
      </w:r>
      <w:r>
        <w:rPr>
          <w:rFonts w:hint="eastAsia" w:ascii="宋体" w:hAnsi="宋体" w:eastAsia="宋体" w:cs="宋体"/>
          <w:sz w:val="22"/>
          <w:szCs w:val="22"/>
          <w:lang w:eastAsia="zh-CN"/>
        </w:rPr>
        <w:t xml:space="preserve">连云港市板浦实验中学</w:t>
      </w:r>
      <w:r/>
    </w:p>
    <w:p>
      <w:pPr>
        <w:ind w:firstLine="480"/>
        <w:jc w:val="left"/>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单位地址：</w:t>
      </w:r>
      <w:r>
        <w:rPr>
          <w:rFonts w:hint="eastAsia" w:ascii="宋体" w:hAnsi="宋体" w:eastAsia="宋体" w:cs="宋体"/>
          <w:sz w:val="22"/>
          <w:szCs w:val="22"/>
          <w:lang w:eastAsia="zh-CN"/>
        </w:rPr>
        <w:t xml:space="preserve">江苏省连云港市海州区板浦镇东大街67号</w:t>
      </w:r>
      <w:r/>
    </w:p>
    <w:p>
      <w:pPr>
        <w:ind w:firstLine="480"/>
        <w:jc w:val="left"/>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联系人：</w:t>
      </w:r>
      <w:r>
        <w:rPr>
          <w:rFonts w:hint="eastAsia" w:ascii="宋体" w:hAnsi="宋体" w:eastAsia="宋体" w:cs="宋体"/>
          <w:sz w:val="22"/>
          <w:szCs w:val="22"/>
          <w:lang w:val="en-US" w:eastAsia="zh-CN"/>
        </w:rPr>
        <w:t xml:space="preserve">徐主任</w:t>
      </w:r>
      <w:r/>
    </w:p>
    <w:p>
      <w:pPr>
        <w:ind w:firstLine="480"/>
        <w:jc w:val="left"/>
        <w:spacing w:line="360" w:lineRule="auto"/>
        <w:rPr>
          <w:rFonts w:hint="eastAsia" w:ascii="宋体" w:hAnsi="宋体" w:eastAsia="宋体" w:cs="宋体"/>
          <w:sz w:val="22"/>
          <w:szCs w:val="22"/>
          <w:lang w:eastAsia="zh-CN"/>
        </w:rPr>
      </w:pPr>
      <w:r>
        <w:rPr>
          <w:rFonts w:hint="eastAsia" w:ascii="宋体" w:hAnsi="宋体" w:eastAsia="宋体" w:cs="宋体"/>
          <w:sz w:val="22"/>
          <w:szCs w:val="22"/>
          <w:highlight w:val="none"/>
        </w:rPr>
        <w:t xml:space="preserve">联系电话：</w:t>
      </w:r>
      <w:r>
        <w:rPr>
          <w:rFonts w:hint="eastAsia" w:ascii="宋体" w:hAnsi="宋体" w:eastAsia="宋体" w:cs="宋体"/>
          <w:sz w:val="22"/>
          <w:szCs w:val="22"/>
          <w:lang w:val="en-US" w:eastAsia="zh-CN"/>
        </w:rPr>
        <w:t xml:space="preserve">15371501833</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2.采购代理机构信息（如有）</w:t>
      </w:r>
      <w:r/>
    </w:p>
    <w:p>
      <w:pPr>
        <w:ind w:firstLine="480"/>
        <w:jc w:val="left"/>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单位名称：</w:t>
      </w:r>
      <w:r>
        <w:rPr>
          <w:rFonts w:hint="eastAsia" w:ascii="宋体" w:hAnsi="宋体" w:eastAsia="宋体" w:cs="宋体"/>
          <w:sz w:val="22"/>
          <w:szCs w:val="22"/>
          <w:lang w:eastAsia="zh-CN"/>
        </w:rPr>
        <w:t xml:space="preserve">连云港港顺项目管理咨询有限公司</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单位地址：</w:t>
      </w:r>
      <w:r>
        <w:rPr>
          <w:rFonts w:hint="eastAsia" w:ascii="宋体" w:hAnsi="宋体" w:eastAsia="宋体" w:cs="宋体"/>
          <w:sz w:val="22"/>
          <w:szCs w:val="22"/>
          <w:highlight w:val="none"/>
          <w:lang w:eastAsia="zh-CN"/>
        </w:rPr>
        <w:t xml:space="preserve">东海县牛山街道瓯龙北岸北门西3-33号</w:t>
      </w:r>
      <w:r>
        <w:rPr>
          <w:rFonts w:hint="eastAsia" w:ascii="宋体" w:hAnsi="宋体" w:eastAsia="宋体" w:cs="宋体"/>
          <w:sz w:val="22"/>
          <w:szCs w:val="22"/>
        </w:rPr>
        <w:t xml:space="preserve">    </w:t>
      </w:r>
      <w:r/>
    </w:p>
    <w:p>
      <w:pPr>
        <w:ind w:firstLine="480"/>
        <w:jc w:val="left"/>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rPr>
        <w:t xml:space="preserve">联 系 人：</w:t>
      </w:r>
      <w:r>
        <w:rPr>
          <w:rFonts w:hint="eastAsia" w:ascii="宋体" w:hAnsi="宋体" w:eastAsia="宋体" w:cs="宋体"/>
          <w:sz w:val="22"/>
          <w:szCs w:val="22"/>
          <w:lang w:val="en-US" w:eastAsia="zh-CN"/>
        </w:rPr>
        <w:t xml:space="preserve">傅工</w:t>
      </w:r>
      <w:r/>
    </w:p>
    <w:p>
      <w:pPr>
        <w:ind w:firstLine="480"/>
        <w:jc w:val="left"/>
        <w:spacing w:line="360" w:lineRule="auto"/>
        <w:rPr>
          <w:rFonts w:hint="default" w:ascii="宋体" w:hAnsi="宋体" w:eastAsia="宋体" w:cs="宋体"/>
          <w:sz w:val="22"/>
          <w:szCs w:val="22"/>
          <w:lang w:val="en-US" w:eastAsia="zh-CN"/>
        </w:rPr>
      </w:pPr>
      <w:r>
        <w:rPr>
          <w:rFonts w:hint="eastAsia" w:ascii="宋体" w:hAnsi="宋体" w:eastAsia="宋体" w:cs="宋体"/>
          <w:sz w:val="22"/>
          <w:szCs w:val="22"/>
        </w:rPr>
        <w:t xml:space="preserve">联系方式：</w:t>
      </w:r>
      <w:r>
        <w:rPr>
          <w:rFonts w:hint="eastAsia" w:ascii="宋体" w:hAnsi="宋体" w:eastAsia="宋体" w:cs="宋体"/>
          <w:sz w:val="22"/>
          <w:szCs w:val="22"/>
          <w:lang w:val="en-US" w:eastAsia="zh-CN"/>
        </w:rPr>
        <w:t xml:space="preserve">19895543499</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3.项目联系方式</w:t>
      </w:r>
      <w:bookmarkEnd w:id="24"/>
      <w:r/>
      <w:bookmarkEnd w:id="25"/>
      <w:r/>
      <w:bookmarkEnd w:id="26"/>
      <w:r/>
      <w:bookmarkEnd w:id="57"/>
      <w:r/>
      <w:r/>
    </w:p>
    <w:p>
      <w:pPr>
        <w:ind w:firstLine="480"/>
        <w:jc w:val="left"/>
        <w:spacing w:line="360" w:lineRule="auto"/>
        <w:rPr>
          <w:rFonts w:hint="eastAsia" w:ascii="宋体" w:hAnsi="宋体" w:eastAsia="宋体" w:cs="宋体"/>
          <w:sz w:val="22"/>
          <w:szCs w:val="22"/>
          <w:highlight w:val="none"/>
          <w:lang w:eastAsia="zh-CN"/>
        </w:rPr>
      </w:pPr>
      <w:r/>
      <w:bookmarkStart w:id="58" w:name="_Toc12345"/>
      <w:r/>
      <w:bookmarkStart w:id="59" w:name="_Toc29047"/>
      <w:r/>
      <w:bookmarkStart w:id="60" w:name="_Toc22406"/>
      <w:r>
        <w:rPr>
          <w:rFonts w:hint="eastAsia" w:ascii="宋体" w:hAnsi="宋体" w:eastAsia="宋体" w:cs="宋体"/>
          <w:sz w:val="22"/>
          <w:szCs w:val="22"/>
          <w:highlight w:val="none"/>
        </w:rPr>
        <w:t xml:space="preserve">联系人：</w:t>
      </w:r>
      <w:r>
        <w:rPr>
          <w:rFonts w:hint="eastAsia" w:ascii="宋体" w:hAnsi="宋体" w:eastAsia="宋体" w:cs="宋体"/>
          <w:sz w:val="22"/>
          <w:szCs w:val="22"/>
          <w:lang w:val="en-US" w:eastAsia="zh-CN"/>
        </w:rPr>
        <w:t xml:space="preserve">徐主任</w:t>
      </w:r>
      <w:r/>
    </w:p>
    <w:p>
      <w:pPr>
        <w:ind w:firstLine="480"/>
        <w:jc w:val="left"/>
        <w:spacing w:line="360" w:lineRule="auto"/>
        <w:rPr>
          <w:rFonts w:hint="eastAsia" w:ascii="宋体" w:hAnsi="宋体" w:eastAsia="宋体" w:cs="宋体"/>
          <w:sz w:val="22"/>
          <w:szCs w:val="22"/>
          <w:lang w:eastAsia="zh-CN"/>
        </w:rPr>
      </w:pPr>
      <w:r>
        <w:rPr>
          <w:rFonts w:hint="eastAsia" w:ascii="宋体" w:hAnsi="宋体" w:eastAsia="宋体" w:cs="宋体"/>
          <w:sz w:val="22"/>
          <w:szCs w:val="22"/>
          <w:highlight w:val="none"/>
        </w:rPr>
        <w:t xml:space="preserve">联系电话：</w:t>
      </w:r>
      <w:r>
        <w:rPr>
          <w:rFonts w:hint="eastAsia" w:ascii="宋体" w:hAnsi="宋体" w:eastAsia="宋体" w:cs="宋体"/>
          <w:sz w:val="22"/>
          <w:szCs w:val="22"/>
          <w:lang w:val="en-US" w:eastAsia="zh-CN"/>
        </w:rPr>
        <w:t xml:space="preserve">15371501833</w:t>
      </w:r>
      <w:r/>
    </w:p>
    <w:p>
      <w:pPr>
        <w:ind w:firstLine="480"/>
        <w:jc w:val="left"/>
        <w:spacing w:line="360" w:lineRule="auto"/>
        <w:rPr>
          <w:rFonts w:ascii="宋体" w:hAnsi="宋体" w:eastAsia="宋体" w:cs="宋体"/>
          <w:sz w:val="22"/>
          <w:szCs w:val="22"/>
          <w:highlight w:val="none"/>
        </w:rPr>
      </w:pPr>
      <w:r>
        <w:rPr>
          <w:rFonts w:ascii="宋体" w:hAnsi="宋体" w:eastAsia="宋体" w:cs="宋体"/>
          <w:sz w:val="22"/>
          <w:szCs w:val="22"/>
          <w:highlight w:val="none"/>
        </w:rPr>
      </w:r>
      <w:r/>
    </w:p>
    <w:p>
      <w:pPr>
        <w:ind w:firstLine="480"/>
        <w:jc w:val="left"/>
        <w:spacing w:line="360" w:lineRule="auto"/>
        <w:rPr>
          <w:rFonts w:ascii="宋体" w:hAnsi="宋体" w:eastAsia="宋体" w:cs="宋体"/>
          <w:sz w:val="22"/>
          <w:szCs w:val="22"/>
          <w:highlight w:val="yellow"/>
        </w:rPr>
      </w:pPr>
      <w:r>
        <w:rPr>
          <w:rFonts w:ascii="宋体" w:hAnsi="宋体" w:eastAsia="宋体" w:cs="宋体"/>
          <w:sz w:val="22"/>
          <w:szCs w:val="22"/>
          <w:highlight w:val="yellow"/>
        </w:rPr>
      </w:r>
      <w:r/>
    </w:p>
    <w:p>
      <w:pPr>
        <w:pStyle w:val="904"/>
        <w:rPr>
          <w:rFonts w:ascii="宋体" w:hAnsi="宋体" w:eastAsia="宋体" w:cs="宋体"/>
          <w:sz w:val="28"/>
          <w:szCs w:val="36"/>
        </w:rPr>
      </w:pPr>
      <w:r>
        <w:rPr>
          <w:rFonts w:ascii="宋体" w:hAnsi="宋体" w:eastAsia="宋体" w:cs="宋体"/>
          <w:sz w:val="28"/>
          <w:szCs w:val="36"/>
        </w:rPr>
      </w:r>
      <w:r/>
    </w:p>
    <w:p>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740"/>
      </w:pPr>
      <w:r/>
      <w:r/>
    </w:p>
    <w:p>
      <w:pPr>
        <w:pStyle w:val="904"/>
        <w:rPr>
          <w:rFonts w:ascii="宋体" w:hAnsi="宋体" w:eastAsia="宋体" w:cs="宋体"/>
          <w:sz w:val="28"/>
          <w:szCs w:val="36"/>
        </w:rPr>
      </w:pPr>
      <w:r>
        <w:rPr>
          <w:rFonts w:ascii="宋体" w:hAnsi="宋体" w:eastAsia="宋体" w:cs="宋体"/>
          <w:sz w:val="28"/>
          <w:szCs w:val="36"/>
        </w:rPr>
      </w:r>
      <w:r/>
    </w:p>
    <w:p>
      <w:pPr>
        <w:pStyle w:val="904"/>
        <w:rPr>
          <w:rFonts w:ascii="宋体" w:hAnsi="宋体" w:eastAsia="宋体" w:cs="宋体"/>
          <w:sz w:val="28"/>
          <w:szCs w:val="36"/>
        </w:rPr>
      </w:pPr>
      <w:r>
        <w:rPr>
          <w:rFonts w:ascii="宋体" w:hAnsi="宋体" w:eastAsia="宋体" w:cs="宋体"/>
          <w:sz w:val="28"/>
          <w:szCs w:val="36"/>
        </w:rPr>
      </w:r>
      <w:r/>
    </w:p>
    <w:p>
      <w:pPr>
        <w:pStyle w:val="904"/>
        <w:rPr>
          <w:rFonts w:ascii="宋体" w:hAnsi="宋体" w:eastAsia="宋体" w:cs="宋体"/>
          <w:sz w:val="28"/>
          <w:szCs w:val="36"/>
        </w:rPr>
      </w:pPr>
      <w:r>
        <w:rPr>
          <w:rFonts w:ascii="宋体" w:hAnsi="宋体" w:eastAsia="宋体" w:cs="宋体"/>
          <w:sz w:val="28"/>
          <w:szCs w:val="36"/>
        </w:rPr>
      </w:r>
      <w:r/>
    </w:p>
    <w:p>
      <w:pPr>
        <w:pStyle w:val="904"/>
        <w:rPr>
          <w:rFonts w:ascii="宋体" w:hAnsi="宋体" w:eastAsia="宋体" w:cs="宋体"/>
          <w:sz w:val="28"/>
          <w:szCs w:val="36"/>
        </w:rPr>
      </w:pPr>
      <w:r>
        <w:rPr>
          <w:rFonts w:ascii="宋体" w:hAnsi="宋体" w:eastAsia="宋体" w:cs="宋体"/>
          <w:sz w:val="28"/>
          <w:szCs w:val="36"/>
        </w:rPr>
      </w:r>
      <w:r/>
    </w:p>
    <w:p>
      <w:pPr>
        <w:rPr>
          <w:rFonts w:ascii="宋体" w:hAnsi="宋体" w:eastAsia="宋体" w:cs="宋体"/>
          <w:sz w:val="28"/>
          <w:szCs w:val="36"/>
        </w:rPr>
      </w:pPr>
      <w:r>
        <w:rPr>
          <w:rFonts w:ascii="宋体" w:hAnsi="宋体" w:eastAsia="宋体" w:cs="宋体"/>
          <w:sz w:val="28"/>
          <w:szCs w:val="36"/>
        </w:rPr>
      </w:r>
      <w:r/>
    </w:p>
    <w:p>
      <w:pPr>
        <w:pStyle w:val="740"/>
      </w:pPr>
      <w:r/>
      <w:r/>
    </w:p>
    <w:p>
      <w:pPr>
        <w:pStyle w:val="904"/>
        <w:spacing w:line="240" w:lineRule="auto"/>
        <w:rPr>
          <w:rFonts w:hint="eastAsia" w:ascii="宋体" w:hAnsi="宋体" w:eastAsia="宋体" w:cs="宋体"/>
          <w:sz w:val="28"/>
          <w:szCs w:val="36"/>
        </w:rPr>
      </w:pPr>
      <w:r>
        <w:rPr>
          <w:rFonts w:hint="eastAsia" w:ascii="宋体" w:hAnsi="宋体" w:eastAsia="宋体" w:cs="宋体"/>
          <w:sz w:val="28"/>
          <w:szCs w:val="36"/>
        </w:rPr>
      </w:r>
      <w:r/>
    </w:p>
    <w:p>
      <w:pPr>
        <w:pStyle w:val="904"/>
        <w:spacing w:line="240" w:lineRule="auto"/>
        <w:rPr>
          <w:rFonts w:ascii="宋体" w:hAnsi="宋体" w:eastAsia="宋体" w:cs="宋体"/>
          <w:sz w:val="28"/>
          <w:szCs w:val="36"/>
        </w:rPr>
      </w:pPr>
      <w:r>
        <w:rPr>
          <w:rFonts w:hint="eastAsia" w:ascii="宋体" w:hAnsi="宋体" w:eastAsia="宋体" w:cs="宋体"/>
          <w:sz w:val="28"/>
          <w:szCs w:val="36"/>
        </w:rPr>
        <w:t xml:space="preserve">第二章  </w:t>
      </w:r>
      <w:bookmarkEnd w:id="21"/>
      <w:r/>
      <w:bookmarkEnd w:id="22"/>
      <w:r/>
      <w:bookmarkEnd w:id="23"/>
      <w:r/>
      <w:bookmarkEnd w:id="58"/>
      <w:r/>
      <w:bookmarkEnd w:id="59"/>
      <w:r/>
      <w:bookmarkEnd w:id="60"/>
      <w:r>
        <w:rPr>
          <w:rFonts w:hint="eastAsia" w:ascii="宋体" w:hAnsi="宋体" w:eastAsia="宋体" w:cs="宋体"/>
          <w:sz w:val="28"/>
          <w:szCs w:val="36"/>
        </w:rPr>
        <w:t xml:space="preserve">供应商须知</w:t>
      </w:r>
      <w:r/>
    </w:p>
    <w:p>
      <w:pPr>
        <w:pStyle w:val="905"/>
        <w:jc w:val="left"/>
        <w:rPr>
          <w:rFonts w:ascii="宋体" w:hAnsi="宋体" w:eastAsia="宋体" w:cs="宋体"/>
          <w:sz w:val="22"/>
          <w:szCs w:val="28"/>
        </w:rPr>
      </w:pPr>
      <w:r>
        <w:rPr>
          <w:rFonts w:hint="eastAsia" w:ascii="宋体" w:hAnsi="宋体" w:eastAsia="宋体" w:cs="宋体"/>
          <w:sz w:val="22"/>
          <w:szCs w:val="28"/>
        </w:rPr>
        <w:t xml:space="preserve">一、总则</w:t>
      </w:r>
      <w:r/>
    </w:p>
    <w:p>
      <w:pPr>
        <w:ind w:firstLine="480"/>
        <w:spacing w:line="360" w:lineRule="auto"/>
        <w:rPr>
          <w:rFonts w:ascii="宋体" w:hAnsi="宋体" w:eastAsia="宋体" w:cs="宋体"/>
          <w:b/>
          <w:bCs/>
          <w:sz w:val="22"/>
          <w:szCs w:val="22"/>
        </w:rPr>
      </w:pPr>
      <w:r>
        <w:rPr>
          <w:rFonts w:hint="eastAsia" w:ascii="宋体" w:hAnsi="宋体" w:eastAsia="宋体" w:cs="宋体"/>
          <w:b/>
          <w:bCs/>
          <w:sz w:val="22"/>
          <w:szCs w:val="22"/>
        </w:rPr>
        <w:t xml:space="preserve">1、采购方式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 本次政府采购活动采取竞争性磋商(以下简称磋商)方式，本磋商文件仅适用于磋商公告中所述项目。</w:t>
      </w:r>
      <w:r/>
    </w:p>
    <w:p>
      <w:pPr>
        <w:ind w:firstLine="480"/>
        <w:spacing w:line="360" w:lineRule="auto"/>
        <w:rPr>
          <w:rFonts w:ascii="宋体" w:hAnsi="宋体" w:eastAsia="宋体" w:cs="宋体"/>
          <w:b/>
          <w:bCs/>
          <w:sz w:val="22"/>
          <w:szCs w:val="22"/>
        </w:rPr>
      </w:pPr>
      <w:r>
        <w:rPr>
          <w:rFonts w:hint="eastAsia" w:ascii="宋体" w:hAnsi="宋体" w:eastAsia="宋体" w:cs="宋体"/>
          <w:b/>
          <w:bCs/>
          <w:sz w:val="22"/>
          <w:szCs w:val="22"/>
        </w:rPr>
        <w:t xml:space="preserve">2、合格的供应商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2.1 满足磋商公告中申请人的资格要求的规定。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2.3 满足本磋商文件全部实质性要求和条件的规定。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2.4 符合上述条件的供应商应承担参与磋商采购及履约过程应承担的全部责任与义务</w:t>
      </w:r>
      <w:r/>
    </w:p>
    <w:p>
      <w:pPr>
        <w:ind w:firstLine="480"/>
        <w:spacing w:line="360" w:lineRule="auto"/>
        <w:rPr>
          <w:rFonts w:ascii="宋体" w:hAnsi="宋体" w:eastAsia="宋体" w:cs="宋体"/>
          <w:b/>
          <w:bCs/>
          <w:sz w:val="22"/>
          <w:szCs w:val="22"/>
        </w:rPr>
      </w:pPr>
      <w:r>
        <w:rPr>
          <w:rFonts w:hint="eastAsia" w:ascii="宋体" w:hAnsi="宋体" w:eastAsia="宋体" w:cs="宋体"/>
          <w:b/>
          <w:bCs/>
          <w:sz w:val="22"/>
          <w:szCs w:val="22"/>
        </w:rPr>
        <w:t xml:space="preserve">3、适用法律</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3.1 本次磋商及由此产生的合同受中华人民共和国有关的法律法规制约和保护。</w:t>
      </w:r>
      <w:r/>
    </w:p>
    <w:p>
      <w:pPr>
        <w:ind w:firstLine="480"/>
        <w:spacing w:line="360" w:lineRule="auto"/>
        <w:rPr>
          <w:rFonts w:ascii="宋体" w:hAnsi="宋体" w:eastAsia="宋体" w:cs="宋体"/>
          <w:b/>
          <w:bCs/>
          <w:sz w:val="22"/>
          <w:szCs w:val="22"/>
        </w:rPr>
      </w:pPr>
      <w:r>
        <w:rPr>
          <w:rFonts w:hint="eastAsia" w:ascii="宋体" w:hAnsi="宋体" w:eastAsia="宋体" w:cs="宋体"/>
          <w:b/>
          <w:bCs/>
          <w:sz w:val="22"/>
          <w:szCs w:val="22"/>
        </w:rPr>
        <w:t xml:space="preserve">4、磋商费用</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4.1供应商应自行承担所有与参加本次磋商有关的费用，无论磋商过程中的做法和结果如何，</w:t>
      </w:r>
      <w:r>
        <w:rPr>
          <w:rFonts w:hint="eastAsia" w:ascii="宋体" w:hAnsi="宋体" w:eastAsia="宋体" w:cs="宋体"/>
          <w:sz w:val="22"/>
          <w:szCs w:val="22"/>
          <w:lang w:eastAsia="zh-CN"/>
        </w:rPr>
        <w:t xml:space="preserve">连云港港顺项目管理咨询有限公司</w:t>
      </w:r>
      <w:r>
        <w:rPr>
          <w:rFonts w:hint="eastAsia" w:ascii="宋体" w:hAnsi="宋体" w:eastAsia="宋体" w:cs="宋体"/>
          <w:sz w:val="22"/>
          <w:szCs w:val="22"/>
        </w:rPr>
        <w:t xml:space="preserve">(以下简称代理机构)在任何情况下均无义务和责任承担这些费用。</w:t>
      </w:r>
      <w:r/>
    </w:p>
    <w:p>
      <w:pPr>
        <w:ind w:firstLine="480"/>
        <w:spacing w:line="360" w:lineRule="auto"/>
        <w:rPr>
          <w:rFonts w:ascii="宋体" w:hAnsi="宋体" w:eastAsia="宋体" w:cs="宋体"/>
          <w:b/>
          <w:bCs/>
          <w:color w:val="000000"/>
          <w:sz w:val="22"/>
          <w:szCs w:val="22"/>
        </w:rPr>
      </w:pPr>
      <w:r>
        <w:rPr>
          <w:rFonts w:hint="eastAsia" w:ascii="宋体" w:hAnsi="宋体" w:eastAsia="宋体" w:cs="宋体"/>
          <w:b/>
          <w:bCs/>
          <w:sz w:val="22"/>
          <w:szCs w:val="22"/>
        </w:rPr>
        <w:t xml:space="preserve">4.2本工程的采购代理费按苏招协【2022】002号文收费标准计取，工程量清单及最高投标限价编制费按苏建价协【2022】7号文标准计取。以上费用由成交供应商支付，响应单位须将此部分费用综合考虑在报价中，不得单列。由成交人在领取成交通知书时一次性支付。</w:t>
      </w:r>
      <w:r/>
    </w:p>
    <w:p>
      <w:pPr>
        <w:ind w:firstLine="480"/>
        <w:spacing w:line="360" w:lineRule="auto"/>
        <w:rPr>
          <w:rFonts w:ascii="宋体" w:hAnsi="宋体" w:eastAsia="宋体" w:cs="宋体"/>
          <w:b/>
          <w:bCs/>
          <w:sz w:val="22"/>
          <w:szCs w:val="22"/>
        </w:rPr>
      </w:pPr>
      <w:r>
        <w:rPr>
          <w:rFonts w:hint="eastAsia" w:ascii="宋体" w:hAnsi="宋体" w:eastAsia="宋体" w:cs="宋体"/>
          <w:b/>
          <w:bCs/>
          <w:sz w:val="22"/>
          <w:szCs w:val="22"/>
        </w:rPr>
        <w:t xml:space="preserve">5. 磋商文件的约束力</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rPr>
          <w:rFonts w:ascii="宋体" w:hAnsi="宋体" w:eastAsia="宋体" w:cs="宋体"/>
          <w:b/>
          <w:bCs/>
          <w:sz w:val="22"/>
          <w:szCs w:val="22"/>
        </w:rPr>
      </w:pPr>
      <w:r>
        <w:rPr>
          <w:rFonts w:hint="eastAsia" w:ascii="宋体" w:hAnsi="宋体" w:eastAsia="宋体" w:cs="宋体"/>
          <w:b/>
          <w:bCs/>
          <w:sz w:val="22"/>
          <w:szCs w:val="22"/>
        </w:rPr>
        <w:t xml:space="preserve">6</w:t>
      </w:r>
      <w:bookmarkStart w:id="61" w:name="_Toc16938527"/>
      <w:r/>
      <w:bookmarkStart w:id="62" w:name="_Toc462564070"/>
      <w:r/>
      <w:bookmarkStart w:id="63" w:name="_Toc20823283"/>
      <w:r/>
      <w:bookmarkStart w:id="64" w:name="_Toc513029211"/>
      <w:r>
        <w:rPr>
          <w:rFonts w:hint="eastAsia" w:ascii="宋体" w:hAnsi="宋体" w:eastAsia="宋体" w:cs="宋体"/>
          <w:b/>
          <w:bCs/>
          <w:sz w:val="22"/>
          <w:szCs w:val="22"/>
        </w:rPr>
        <w:t xml:space="preserve">. 磋商文件的</w:t>
      </w:r>
      <w:bookmarkEnd w:id="61"/>
      <w:r/>
      <w:bookmarkEnd w:id="62"/>
      <w:r/>
      <w:bookmarkEnd w:id="63"/>
      <w:r/>
      <w:bookmarkEnd w:id="64"/>
      <w:r>
        <w:rPr>
          <w:rFonts w:hint="eastAsia" w:ascii="宋体" w:hAnsi="宋体" w:eastAsia="宋体" w:cs="宋体"/>
          <w:b/>
          <w:bCs/>
          <w:sz w:val="22"/>
          <w:szCs w:val="22"/>
        </w:rPr>
        <w:t xml:space="preserve">询问及修改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6.2 代理机构或采购人可以视采购项目的具体情况，组织供应商进行现场考察或召开磋商前答疑会，但不单独或分别组织只有一个供应商参加的现场考察和答疑会。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 磋商文件的解释</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7.1 本磋商文件由</w:t>
      </w:r>
      <w:r>
        <w:rPr>
          <w:rFonts w:hint="eastAsia" w:ascii="宋体" w:hAnsi="宋体" w:eastAsia="宋体" w:cs="宋体"/>
          <w:sz w:val="22"/>
          <w:szCs w:val="22"/>
          <w:lang w:eastAsia="zh-CN"/>
        </w:rPr>
        <w:t xml:space="preserve">连云港港顺项目管理咨询有限公司</w:t>
      </w:r>
      <w:r>
        <w:rPr>
          <w:rFonts w:hint="eastAsia" w:ascii="宋体" w:hAnsi="宋体" w:eastAsia="宋体" w:cs="宋体"/>
          <w:sz w:val="22"/>
          <w:szCs w:val="22"/>
        </w:rPr>
        <w:t xml:space="preserve">负责解释。</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8.现场踏勘</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供应商自行踏勘现场。(踏勘若产生费用，则费用自理，如在踏勘现场中所发生的意外事故和财产损失，由踏勘人自理）</w:t>
      </w:r>
      <w:r/>
    </w:p>
    <w:p>
      <w:pPr>
        <w:ind w:firstLine="480"/>
        <w:spacing w:line="360" w:lineRule="auto"/>
        <w:rPr>
          <w:rFonts w:ascii="宋体" w:hAnsi="宋体" w:eastAsia="宋体" w:cs="宋体"/>
          <w:sz w:val="22"/>
          <w:szCs w:val="22"/>
        </w:rPr>
      </w:pPr>
      <w:r/>
      <w:bookmarkStart w:id="65" w:name="_Hlt26954830"/>
      <w:r/>
      <w:bookmarkEnd w:id="65"/>
      <w:r/>
      <w:bookmarkStart w:id="66" w:name="_Hlt26670345"/>
      <w:r/>
      <w:bookmarkEnd w:id="66"/>
      <w:r/>
      <w:bookmarkStart w:id="67" w:name="_Hlt26668969"/>
      <w:r/>
      <w:bookmarkEnd w:id="67"/>
      <w:r/>
      <w:bookmarkStart w:id="68" w:name="_Hlt26954828"/>
      <w:r/>
      <w:bookmarkEnd w:id="68"/>
      <w:r/>
      <w:bookmarkStart w:id="69" w:name="_Hlt26670348"/>
      <w:r/>
      <w:bookmarkEnd w:id="69"/>
      <w:r/>
      <w:bookmarkStart w:id="70" w:name="_Hlt26670354"/>
      <w:r/>
      <w:bookmarkEnd w:id="70"/>
      <w:r/>
      <w:bookmarkStart w:id="71" w:name="_Hlt26954832"/>
      <w:r/>
      <w:bookmarkEnd w:id="71"/>
      <w:r/>
      <w:bookmarkStart w:id="72" w:name="_Toc14577351"/>
      <w:r/>
      <w:bookmarkStart w:id="73" w:name="_Toc462564072"/>
      <w:r/>
      <w:bookmarkStart w:id="74" w:name="_Toc513029213"/>
      <w:r/>
      <w:bookmarkStart w:id="75" w:name="_Toc61149553"/>
      <w:r>
        <w:rPr>
          <w:rFonts w:hint="eastAsia" w:ascii="宋体" w:hAnsi="宋体" w:eastAsia="宋体" w:cs="宋体"/>
          <w:sz w:val="22"/>
          <w:szCs w:val="22"/>
        </w:rPr>
        <w:t xml:space="preserve">二、磋商响应文件的编制及保证金收取</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1、响应文件编制要求</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除技术性能另有规定外，响应文件所使用的度量衡单位，均须采用国家法定计量单位。</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2、参加磋商供应商资格的文件证明</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2.2 磋商供应商除必须具有履行合同所需提供的设备以及服务的能力外，还必须具备相应的财务、技术方面的能力。</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3、首次磋商报价表</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 </w:t>
      </w:r>
      <w:r>
        <w:rPr>
          <w:rFonts w:hint="eastAsia" w:ascii="宋体" w:hAnsi="宋体" w:eastAsia="宋体" w:cs="宋体"/>
          <w:color w:val="000000"/>
          <w:sz w:val="22"/>
          <w:szCs w:val="22"/>
        </w:rPr>
        <w:t xml:space="preserve">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eastAsia="宋体" w:cs="宋体"/>
          <w:sz w:val="22"/>
          <w:szCs w:val="22"/>
        </w:rPr>
        <w:t xml:space="preserve">另有规定的按规定执行。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3.2 标的物</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详见第四章“项目需求”。</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3.3 有关费用处理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本次采购磋商供应商的总报价应包括为完成本项目发生的所有费用，本磋商文件中另有规定的除外。</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3.4 其它费用处理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磋商文件未列明，而磋商供应商认为必须的费用也须列入报价。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3.5 报价采用的货币</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4、项目需求响应方案</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4.1 提供为完成本项目的总体实施方案。</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4.2 对磋商文件中项目需求的技术与商务条款要求逐项作出应答，并提供依据或说明。</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4.3 磋商供应商认为需要的其他技术文件或说明。</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5、磋商保证金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5.2 磋商保证金到账凭证：</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电汇、网银等方式：转账成功页面截图，电子件上传。</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现金解款单方式 ：转账凭证（红联+蓝联）与磋商供应商银行开户许可证，电子件上传。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5.3 供应商未按照磋商文件要求提交磋商保证金的，响应无效。</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5.4 未成交供应商的磋商保证金，将在成交通知书发出后5个工作日内退还，不计利息；成交供应商的磋商保证金，将在政府采购合同签订后5个工作日内退还，不计利息。</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5.5 下列任何情况发生时，磋商供应商保证金不予退还：</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（1）在提交响应文件截止时间后撤回响应文件的（磋商供应商在提交最后报价之前根据磋商情况退出磋商的除外）；</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（2）在响应文件中提供虚假材料的；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（3）与采购人、其他供应商或者采购代理机构恶意串通的；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（4）在整个磋商活动中采取不正当手段诋毁、排挤其他供应商的；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（5）向采购人、采购代理机构相关工作人员行贿或者提供其他不正当利益的；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（6）成交供应商在规定期限内不与采购人签订合同的；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（7）成交供应商在规定期限内未能根据规定交纳履约保证金的；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（8）法律、法规规定的其他情况。</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5.6 本项目磋商保证金要求详见磋商文件第一章“竞争性磋商采购邀请”。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6、响应文件制作工具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 磋商供应商必须使用“苏采云”系统可接受的响应文件制作工具编制响应文件，</w:t>
      </w:r>
      <w:r>
        <w:rPr>
          <w:rFonts w:hint="eastAsia" w:ascii="宋体" w:hAnsi="宋体" w:eastAsia="宋体" w:cs="宋体"/>
          <w:color w:val="000000"/>
          <w:sz w:val="22"/>
          <w:szCs w:val="22"/>
        </w:rPr>
        <w:t xml:space="preserve">系统操作流程详见江苏政府采购网－办事指南－资料下载-江苏省政府采购管理交易系统（苏采云）供应商操作指南，请及时关注版本更新。</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7、响应文件构成</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磋商供应商编制的响应文件应包括商务文件、技术文件、评审因素所需材料和其他材料等内容，相关文件的提交如未特别注明可提供扫描件。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7.1 响应文件格式：</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填写供应商名称、供应商地址、法定代表人、委托代理人、日期等内容。</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7.2 商务文件：（政府采购政策有关材料可选提交；委托代理时必须提交法定代表人授权委托书，其他文件必须提交，否则按无效响应处理）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（1）响应函：请按给定格式及要求填写。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（2）开标一览表（首次磋商报价表）：请按给定格式及要求填写。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（3）报价明细表（首次磋商报价明细表）：请按第六章“竞争性磋商响应文件格式”提供的“磋商首次报价明细”格式及要求填写。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（5）资格审查材料：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（6）法定代表人授权委托书：请按给定格式及要求填写。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（7）商务部分正负偏离表：请按给定格式及要求，并根据供应商响应承诺的商务条件与“合同条款”“项目需求”等的差异填写。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7.3 技术文件：（以下文件必须提交，否则按无效响应处理）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（1）技术标：可以但不限于技术方案、磋商文件规定的其他文件等，格式自定。</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（2）项目需求响应：格式自定。</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7.4 评审因素所需材料：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如有，请按磋商文件要求提供。</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7.5 其他材料：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如有，请按磋商文件要求提供。</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8、生成响应文件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8.2 电子响应文件不得涂改、行间插字或删除，如出现上述情况应重新编制。</w:t>
      </w:r>
      <w:r/>
    </w:p>
    <w:p>
      <w:pPr>
        <w:keepLines/>
        <w:keepNext/>
        <w:spacing w:before="120" w:after="120" w:line="360" w:lineRule="auto"/>
        <w:rPr>
          <w:rFonts w:ascii="宋体" w:hAnsi="宋体" w:eastAsia="宋体" w:cs="宋体"/>
          <w:bCs/>
          <w:sz w:val="22"/>
        </w:rPr>
        <w:outlineLvl w:val="1"/>
      </w:pPr>
      <w:r/>
      <w:bookmarkStart w:id="76" w:name="_Toc61149562"/>
      <w:r/>
      <w:bookmarkStart w:id="77" w:name="_Toc14577362"/>
      <w:r/>
      <w:bookmarkStart w:id="78" w:name="_Toc513029224"/>
      <w:r>
        <w:rPr>
          <w:rFonts w:hint="eastAsia" w:ascii="宋体" w:hAnsi="宋体" w:eastAsia="宋体" w:cs="宋体"/>
          <w:bCs/>
          <w:sz w:val="22"/>
        </w:rPr>
        <w:t xml:space="preserve">三、响应文件及样品的递交</w:t>
      </w:r>
      <w:bookmarkEnd w:id="76"/>
      <w:r/>
      <w:bookmarkEnd w:id="77"/>
      <w:r/>
      <w:bookmarkEnd w:id="78"/>
      <w:r/>
      <w:r/>
    </w:p>
    <w:p>
      <w:pPr>
        <w:ind w:firstLine="480"/>
        <w:jc w:val="left"/>
        <w:spacing w:line="360" w:lineRule="auto"/>
        <w:tabs>
          <w:tab w:val="left" w:pos="900" w:leader="none"/>
        </w:tabs>
        <w:rPr>
          <w:rFonts w:ascii="宋体" w:hAnsi="宋体" w:eastAsia="宋体" w:cs="宋体"/>
          <w:sz w:val="22"/>
          <w:szCs w:val="22"/>
        </w:rPr>
      </w:pPr>
      <w:r/>
      <w:bookmarkStart w:id="79" w:name="_Hlt26954856"/>
      <w:r/>
      <w:bookmarkEnd w:id="79"/>
      <w:r>
        <w:rPr>
          <w:rFonts w:hint="eastAsia" w:ascii="宋体" w:hAnsi="宋体" w:eastAsia="宋体" w:cs="宋体"/>
          <w:sz w:val="22"/>
          <w:szCs w:val="22"/>
        </w:rPr>
        <w:t xml:space="preserve">1、响应文件的上传、修改和撤回</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线上提交与接收地点：供应商应当通过“苏采云”系统提交数据电文形式的响应文件（即电子投标），“苏采云”系统自动接收。</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bCs/>
          <w:sz w:val="22"/>
          <w:szCs w:val="22"/>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1.3供应商须通过“苏采云”系统提供的政府采购客户端工具（使用“CA数字证书”）加盖电子签章。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说明：供应商应在用CA数字证书以及自备的能够登录“苏采云”系统的笔记本电脑，在达到开标时间后，使用CA数字证书解密各自响应文件。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1.4供应商未按规定加密的响应文件，“苏采云”系统应当拒收并提示。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1.5磋商供应商在上传响应文件后可以对其修改或撤回，但这种修改或撤回，必须在规定的截止时间前。</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1.6 如需对电子响应文件修改，磋商供应商可以在截止时间前登录电子交易平台撤回文件，并上传新的响应文件，响应文件以最终完成上传的为准。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1.7 磋商供应商不得在截止时间后修改响应文件，也不得在截止时间起至磋商有效期满前撤回响应文件。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2、磋商响应有效期</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 磋商响应有效期为采购代理机构规定的响应文件接收截止时间后六十（60）天。磋商响应有效期比规定短的将被视为非实质性响应而予以拒绝。</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3、提交样品截止时间和地点</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 采购项目需要提交样品的，供应商应当于磋商文件规定的样品接收截止时间前将样品送达指定地点并登记完毕，否则不予接收。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3.2 成交供应商提供的样品由采购人封存、保管，作为履约验收的参考。未成交供应商提供的样品，应在成交结果公布后两个工作日内领回，否则按无主物品处理。</w:t>
      </w:r>
      <w:r/>
    </w:p>
    <w:p>
      <w:pPr>
        <w:pStyle w:val="1027"/>
        <w:ind w:firstLine="480"/>
        <w:spacing w:after="0" w:line="360" w:lineRule="auto"/>
        <w:rPr>
          <w:rFonts w:ascii="宋体" w:hAnsi="宋体" w:eastAsia="宋体" w:cs="宋体"/>
          <w:bCs/>
          <w:sz w:val="22"/>
        </w:rPr>
        <w:outlineLvl w:val="1"/>
      </w:pPr>
      <w:r>
        <w:rPr>
          <w:rFonts w:hint="eastAsia" w:ascii="宋体" w:hAnsi="宋体" w:eastAsia="宋体" w:cs="宋体"/>
          <w:bCs/>
          <w:sz w:val="22"/>
        </w:rPr>
        <w:t xml:space="preserve">四、磋商报价</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1. 磋商报价</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磋商响应报价方式：本工程采用下列第</w:t>
      </w:r>
      <w:r>
        <w:rPr>
          <w:rFonts w:hint="eastAsia" w:ascii="宋体" w:hAnsi="宋体" w:eastAsia="宋体" w:cs="宋体"/>
          <w:sz w:val="22"/>
          <w:szCs w:val="22"/>
          <w:u w:val="single"/>
        </w:rPr>
        <w:t xml:space="preserve">  (1)  </w:t>
      </w:r>
      <w:r>
        <w:rPr>
          <w:rFonts w:hint="eastAsia" w:ascii="宋体" w:hAnsi="宋体" w:eastAsia="宋体" w:cs="宋体"/>
          <w:sz w:val="22"/>
          <w:szCs w:val="22"/>
        </w:rPr>
        <w:t xml:space="preserve">种方式。</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 可调价格报价：供应商的磋商响应报价可根据合同实施期间的市场变化和政策性调整而变动。</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1.3 磋商响应报价的计价方法</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 本工程项目采用</w:t>
      </w:r>
      <w:r>
        <w:rPr>
          <w:rFonts w:hint="eastAsia" w:ascii="宋体" w:hAnsi="宋体" w:eastAsia="宋体" w:cs="宋体"/>
          <w:sz w:val="22"/>
          <w:szCs w:val="22"/>
          <w:u w:val="single"/>
        </w:rPr>
        <w:t xml:space="preserve">  工程量清单  </w:t>
      </w:r>
      <w:r>
        <w:rPr>
          <w:rFonts w:hint="eastAsia" w:ascii="宋体" w:hAnsi="宋体" w:eastAsia="宋体" w:cs="宋体"/>
          <w:sz w:val="22"/>
          <w:szCs w:val="22"/>
        </w:rPr>
        <w:t xml:space="preserve">计价方法。供应商应根据采购人提供的工程量清单计算单价、合价以及各种政策性费用。</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 施工用水电差价进报价，采购人不再另行支付。</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1.4 可选用的工程预算、费用定额和政策性文件</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（1）用于响应报价可参考的依据为：《建设工程工程量清单计价规范》（2013版）、《江苏省建设工程费用定额》(2014)、《江苏省市政工程计价定额》(2021)、近期的《连云港市建设工程材料市场参考价》。</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 政策性文件按照现行江苏省建设厅、连云港市建设局颁发的相关文件规定执行。</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1.5 经磋商后，</w:t>
      </w:r>
      <w:r>
        <w:rPr>
          <w:rFonts w:hint="eastAsia" w:ascii="宋体" w:hAnsi="宋体" w:eastAsia="宋体" w:cs="宋体"/>
          <w:b/>
          <w:bCs/>
          <w:sz w:val="22"/>
          <w:szCs w:val="22"/>
        </w:rPr>
        <w:t xml:space="preserve">如果最后报价高于或低于磋商供应商在响应文件首次报价的，分项报价同比例调整</w:t>
      </w:r>
      <w:r>
        <w:rPr>
          <w:rFonts w:hint="eastAsia" w:ascii="宋体" w:hAnsi="宋体" w:eastAsia="宋体" w:cs="宋体"/>
          <w:sz w:val="22"/>
          <w:szCs w:val="22"/>
        </w:rPr>
        <w:t xml:space="preserve">。最低报价不能作为成交的保证。</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2. 报价货币</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2.1 磋商应以人民币报价。</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3、磋商响应报价的编制要求</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 供应商必须按工程量清单，用综合单价法编制投标报价。工程量清单数量、暂定价、独立费不得变更、不得优惠，否则视为重大偏差。</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3.2 供应商应按代理机构提供的图纸</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如有</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3.5 供应商应对工程量清单中的每一个子目均列出单价、合价，没有填写单价、合价的项目，其费用将被认为已包括在工程量清单其它项目的单价、合价中。</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3.7 工程实物量清单项目中如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暂定价材料（甲控乙购材料）具体内容详见工程量清单编制说明。</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3.8 下列费用为不可竞争费用，不可竞争费用应严格执行有关费用标准，不得降低标准进行投标，否则作废标处理。</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3.9 本工程由供应商自购的材料，供应商须编制自购主要材料一览表，注明品牌、规格、型号、产地、数量、单价和合价。报价中含材料价差，结算时不予调整。</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3.11 采购人向供应商提供的有关施工现场的资料和数据是采购人现有的能使供应商利用的资料。采购人对供应商由此做出的推论、理解和结论概不负责。</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3.13 供应商应当在采购文件中详细、定量地列出优惠让利的理由及所采取的技术措施。</w:t>
      </w:r>
      <w:r/>
    </w:p>
    <w:p>
      <w:pPr>
        <w:keepLines/>
        <w:keepNext/>
        <w:spacing w:before="120" w:after="120" w:line="360" w:lineRule="auto"/>
        <w:rPr>
          <w:rFonts w:ascii="宋体" w:hAnsi="宋体" w:eastAsia="宋体" w:cs="宋体"/>
          <w:bCs/>
          <w:sz w:val="22"/>
        </w:rPr>
        <w:outlineLvl w:val="1"/>
      </w:pPr>
      <w:r>
        <w:rPr>
          <w:rFonts w:hint="eastAsia" w:ascii="宋体" w:hAnsi="宋体" w:eastAsia="宋体" w:cs="宋体"/>
          <w:bCs/>
          <w:sz w:val="22"/>
        </w:rPr>
        <w:t xml:space="preserve">五、磋商与评审</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1、磋商开始仪式</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采购代理机构将在本磋商文件第一章“竞争性磋商采购邀请”规定的时间和地点组织磋商开始仪式。</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bCs/>
          <w:sz w:val="22"/>
          <w:szCs w:val="22"/>
        </w:rPr>
        <w:t xml:space="preserve">开标当天各供应商及时登录不见面开标大厅，响应文件递交截止时间后，采购人将在系统内公布投标</w:t>
      </w:r>
      <w:r>
        <w:rPr>
          <w:rFonts w:hint="eastAsia" w:ascii="宋体" w:hAnsi="宋体" w:eastAsia="宋体" w:cs="宋体"/>
          <w:b/>
          <w:bCs/>
          <w:sz w:val="22"/>
          <w:szCs w:val="22"/>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线下开启的，供应商必须按规定时间递交CA数字证书，</w:t>
      </w:r>
      <w:r>
        <w:rPr>
          <w:rFonts w:hint="eastAsia" w:ascii="宋体" w:hAnsi="宋体" w:eastAsia="宋体" w:cs="宋体"/>
          <w:b/>
          <w:sz w:val="22"/>
          <w:szCs w:val="22"/>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b/>
          <w:sz w:val="22"/>
          <w:szCs w:val="22"/>
        </w:rPr>
      </w:pPr>
      <w:r>
        <w:rPr>
          <w:rFonts w:hint="eastAsia" w:ascii="宋体" w:hAnsi="宋体" w:eastAsia="宋体" w:cs="宋体"/>
          <w:sz w:val="22"/>
          <w:szCs w:val="22"/>
        </w:rPr>
        <w:t xml:space="preserve">不见面交易的，</w:t>
      </w:r>
      <w:r>
        <w:rPr>
          <w:rFonts w:hint="eastAsia" w:ascii="宋体" w:hAnsi="宋体" w:eastAsia="宋体" w:cs="宋体"/>
          <w:color w:val="000000"/>
          <w:sz w:val="22"/>
          <w:szCs w:val="22"/>
        </w:rPr>
        <w:t xml:space="preserve">供应商必须提前登录不见面开标大厅并在响应文件递交截止时间之前完成签到</w:t>
      </w:r>
      <w:r>
        <w:rPr>
          <w:rFonts w:hint="eastAsia" w:ascii="宋体" w:hAnsi="宋体" w:eastAsia="宋体" w:cs="宋体"/>
          <w:sz w:val="22"/>
          <w:szCs w:val="22"/>
        </w:rPr>
        <w:t xml:space="preserve">，</w:t>
      </w:r>
      <w:r>
        <w:rPr>
          <w:rFonts w:hint="eastAsia" w:ascii="宋体" w:hAnsi="宋体" w:eastAsia="宋体" w:cs="宋体"/>
          <w:b/>
          <w:sz w:val="22"/>
          <w:szCs w:val="22"/>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供应商未参加的，视同认可磋商结果。</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供应商解密响应文件后，苏采云系统将自动对项目进行开标，并宣布各供应商名称和投标价格。</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bCs/>
          <w:sz w:val="22"/>
          <w:szCs w:val="22"/>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2、磋商小组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 磋商开始仪式结束后，采购代理机构将立即组织磋商小组进行评审、磋商。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2.2 磋商小组由评审专家和采购人代表组成，且人员构成符合政府采购相关规定。</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3、磋商评审过程的保密与公正</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 磋商小组应当遵守评审工作纪律，不得泄露评审情况和评审中获悉的商业秘密。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3.2 在磋商评审过程中，磋商供应商不得以任何行为影响磋商评审过程，否则其响应文件将被作为无效响应文件。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4、评审过程的澄清、说明和更正</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4.2 磋商小组要求磋商供应商澄清、说明或更正响应文件应当以书面形式作出（从评标系统发起）。</w:t>
      </w:r>
      <w:r>
        <w:rPr>
          <w:rFonts w:hint="eastAsia" w:ascii="宋体" w:hAnsi="宋体" w:eastAsia="宋体" w:cs="宋体"/>
          <w:b/>
          <w:sz w:val="22"/>
          <w:szCs w:val="22"/>
        </w:rPr>
        <w:t xml:space="preserve">磋商供应商的澄清、说明或者更正采用书面形式，通过“苏采云”系统系统作出，并不得超出响应文件的范围或者改变响应文件的实质性内容。</w:t>
      </w:r>
      <w:r>
        <w:rPr>
          <w:rFonts w:hint="eastAsia" w:ascii="宋体" w:hAnsi="宋体" w:eastAsia="宋体" w:cs="宋体"/>
          <w:sz w:val="22"/>
          <w:szCs w:val="22"/>
        </w:rPr>
        <w:t xml:space="preserve">磋商供应商的澄清文件是响应文件的组成部分。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4.3 接到磋商小组澄清、说明或者更正要求的磋商供应商如未按规定作出，其风险由磋商供应商自行承担。</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5、对响应文件的初审</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5.1 响应文件初审分为资格性审查和符合性审查。</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sz w:val="22"/>
          <w:szCs w:val="22"/>
        </w:rPr>
        <w:t xml:space="preserve">资格性审查：</w:t>
      </w:r>
      <w:r>
        <w:rPr>
          <w:rFonts w:hint="eastAsia" w:ascii="宋体" w:hAnsi="宋体" w:eastAsia="宋体" w:cs="宋体"/>
          <w:sz w:val="22"/>
          <w:szCs w:val="22"/>
        </w:rPr>
        <w:t xml:space="preserve">由磋商小组依据法律法规和磋商文件的规定，对响应文件中的资格证明文件进行审查，以确定供应商是否具备参加磋商的资格。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磋商小组在进行资格审查的同时，将在“信用中国”网站（www.creditchina.gov.cn）查询供应商的信用记录，以确定供应商是否具备磋商资格,查询结果留存并归档。</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sz w:val="22"/>
          <w:szCs w:val="22"/>
        </w:rPr>
        <w:t xml:space="preserve">符合性审查：</w:t>
      </w:r>
      <w:r>
        <w:rPr>
          <w:rFonts w:hint="eastAsia" w:ascii="宋体" w:hAnsi="宋体" w:eastAsia="宋体" w:cs="宋体"/>
          <w:sz w:val="22"/>
          <w:szCs w:val="22"/>
        </w:rPr>
        <w:t xml:space="preserve">符合性审查：依据磋商文件的规定，由磋商小组从响应文件的有效性、完整性和对磋商文件的响应程度进行审查，以确定是否对磋商文件的实质性要求作出响应。</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5.2 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b/>
          <w:bCs/>
          <w:color w:val="000000"/>
          <w:sz w:val="22"/>
          <w:szCs w:val="22"/>
        </w:rPr>
        <w:t xml:space="preserve">所谓重大偏离或保留</w:t>
      </w:r>
      <w:r>
        <w:rPr>
          <w:rFonts w:hint="eastAsia" w:ascii="宋体" w:hAnsi="宋体" w:eastAsia="宋体" w:cs="宋体"/>
          <w:color w:val="000000"/>
          <w:sz w:val="22"/>
          <w:szCs w:val="22"/>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5.3 被认定为未实质性响应磋商文件的响应文件的情形：</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color w:val="000000"/>
          <w:sz w:val="22"/>
          <w:szCs w:val="22"/>
        </w:rPr>
        <w:t xml:space="preserve">供应</w:t>
      </w:r>
      <w:r>
        <w:rPr>
          <w:rFonts w:hint="eastAsia" w:ascii="宋体" w:hAnsi="宋体" w:eastAsia="宋体" w:cs="宋体"/>
          <w:sz w:val="22"/>
          <w:szCs w:val="22"/>
        </w:rPr>
        <w:t xml:space="preserve">商在苏采云系统规定的时间内</w:t>
      </w:r>
      <w:r>
        <w:rPr>
          <w:rFonts w:hint="eastAsia" w:ascii="宋体" w:hAnsi="宋体" w:eastAsia="宋体" w:cs="宋体"/>
          <w:color w:val="000000"/>
          <w:sz w:val="22"/>
          <w:szCs w:val="22"/>
        </w:rPr>
        <w:t xml:space="preserve">未成功解密电子响应文件的</w:t>
      </w:r>
      <w:r>
        <w:rPr>
          <w:rFonts w:hint="eastAsia" w:ascii="宋体" w:hAnsi="宋体" w:eastAsia="宋体" w:cs="宋体"/>
          <w:sz w:val="22"/>
          <w:szCs w:val="22"/>
        </w:rPr>
        <w:t xml:space="preserve">；</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（2）未按照磋商文件规定要求签署、盖章的；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（3）供应商在报价时采用选择性报价的；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（4）供应商不具备磋商文件中规定资格要求的；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（5）不符合法律、法规和磋商文件中规定的其他实质性要求和条件的</w:t>
      </w:r>
      <w:r>
        <w:rPr>
          <w:rFonts w:hint="eastAsia" w:ascii="宋体" w:hAnsi="宋体" w:eastAsia="宋体" w:cs="宋体"/>
          <w:bCs/>
          <w:sz w:val="22"/>
          <w:szCs w:val="22"/>
        </w:rPr>
        <w:t xml:space="preserve">（</w:t>
      </w:r>
      <w:r>
        <w:rPr>
          <w:rFonts w:hint="eastAsia" w:ascii="宋体" w:hAnsi="宋体" w:eastAsia="宋体" w:cs="宋体"/>
          <w:bCs/>
          <w:i/>
          <w:sz w:val="22"/>
          <w:szCs w:val="22"/>
          <w:u w:val="single"/>
        </w:rPr>
        <w:t xml:space="preserve">本磋商文件中斜体且有下划线部分为实质性要求和条件）</w:t>
      </w:r>
      <w:r>
        <w:rPr>
          <w:rFonts w:hint="eastAsia" w:ascii="宋体" w:hAnsi="宋体" w:eastAsia="宋体" w:cs="宋体"/>
          <w:sz w:val="22"/>
          <w:szCs w:val="22"/>
        </w:rPr>
        <w:t xml:space="preserve">；</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w:t>
      </w:r>
      <w:r>
        <w:rPr>
          <w:rFonts w:hint="eastAsia" w:ascii="宋体" w:hAnsi="宋体" w:eastAsia="宋体" w:cs="宋体"/>
          <w:color w:val="000000"/>
          <w:sz w:val="22"/>
          <w:szCs w:val="22"/>
        </w:rPr>
        <w:t xml:space="preserve">供应商未按照磋商文件要求上传电子响应文件的；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（7）磋商供应商提交的电子响应文件、响应文件备份U盘</w:t>
      </w:r>
      <w:r>
        <w:rPr>
          <w:rFonts w:hint="eastAsia" w:ascii="宋体" w:hAnsi="宋体" w:eastAsia="宋体" w:cs="宋体"/>
          <w:color w:val="000000"/>
          <w:sz w:val="22"/>
          <w:szCs w:val="22"/>
        </w:rPr>
        <w:t xml:space="preserve">（仅响应文件现场开启适用）</w:t>
      </w:r>
      <w:r>
        <w:rPr>
          <w:rFonts w:hint="eastAsia" w:ascii="宋体" w:hAnsi="宋体" w:eastAsia="宋体" w:cs="宋体"/>
          <w:sz w:val="22"/>
          <w:szCs w:val="22"/>
        </w:rPr>
        <w:t xml:space="preserve">均因其自身原因出现问题导致无法电子评审的；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（8）同一供应商提交两个（含两个）以上不同的响应报价的。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（9）响应报价超过了采购预算或最高限价的。 </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（10）未通过符合性检查的。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（11）不符合法律、法规和磋商文件中规定的其他实质性要求的。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（13）响应文件含有采购人不能接受的附加条件的。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（16）响应文件未按照磋商文件要求加盖电子签章。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（17）投标人的商务技术部分得分相差悬殊，评标委员会认为得分畸低者没有实质性响应的。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（18）供应商在系统规定的时间内未成功解密电子响应文件的。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（19）未完整上传响应文件电子文档的,或上传的文件打不开的。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（20）不同的供应商响应文件制作机器码、文件创建标识码一致的。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（21）其他法律、法规及本磋商文件规定的属于未实质性响应的情形。</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5.4 </w:t>
      </w:r>
      <w:r>
        <w:rPr>
          <w:rFonts w:hint="eastAsia" w:ascii="宋体" w:hAnsi="宋体" w:eastAsia="宋体" w:cs="宋体"/>
          <w:b/>
          <w:sz w:val="22"/>
          <w:szCs w:val="22"/>
        </w:rPr>
        <w:t xml:space="preserve">未实质性响应磋商文件的响应文件按无效响应处理</w:t>
      </w:r>
      <w:r>
        <w:rPr>
          <w:rFonts w:hint="eastAsia" w:ascii="宋体" w:hAnsi="宋体" w:eastAsia="宋体" w:cs="宋体"/>
          <w:sz w:val="22"/>
          <w:szCs w:val="22"/>
        </w:rPr>
        <w:t xml:space="preserve">，磋商小组应当告知提交响应文件的磋商供应商。磋商供应商不得通过修改或撤销不合要求的偏离或保留而使其响应文件成为实质性响应的文件。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6、磋商程序及评审方法和标准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 磋商程序</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6.1.3 </w:t>
      </w:r>
      <w:r>
        <w:rPr>
          <w:rFonts w:hint="eastAsia" w:ascii="宋体" w:hAnsi="宋体" w:eastAsia="宋体" w:cs="宋体"/>
          <w:color w:val="000000"/>
          <w:sz w:val="22"/>
          <w:szCs w:val="22"/>
        </w:rPr>
        <w:t xml:space="preserve">磋商供应商未在磋商小组规</w:t>
      </w:r>
      <w:r>
        <w:rPr>
          <w:rFonts w:hint="eastAsia" w:ascii="宋体" w:hAnsi="宋体" w:eastAsia="宋体" w:cs="宋体"/>
          <w:sz w:val="22"/>
          <w:szCs w:val="22"/>
        </w:rPr>
        <w:t xml:space="preserve">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6.1.4 本项目各分项最终结算价按照磋商首次报价与最后报价同比例变动。</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6.2 评审方法和标准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6.2.1 评审方法。</w:t>
      </w:r>
      <w:r>
        <w:rPr>
          <w:rFonts w:hint="eastAsia" w:ascii="宋体" w:hAnsi="宋体" w:eastAsia="宋体" w:cs="宋体"/>
          <w:b/>
          <w:sz w:val="22"/>
          <w:szCs w:val="22"/>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评审时，磋商小组各成员独立对每个有效响应的文件进行评价、打分，然后汇总每个供应商每项评审因素的得分。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6.2.2 评审标准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见本磋商文件第六章“评审方法和评审标准”。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6.2.3 评审报告</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6.3 采购活动终止的情况</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出现下列情形之一的，本次竞争性磋商采购活动将被终止：</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（1）因情况变化，不再符合规定的竞争性磋商采购方式适用情形的；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（2）出现影响采购公正的违法、违规行为的；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（3）在采购过程中符合要求的供应商或者报价未超过采购预算（最高限价）的供应商只有1家的。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（4）因重大变故，采购任务取消的。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（5）磋商小组认定磋商文件存在歧义、重大缺陷导致评审工作无法进行。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（6）因系统故障原因造成磋商不成功的。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（7）响应文件提交截止时间结束后参加磋商的供应商不足三家的：</w:t>
      </w:r>
      <w:r/>
    </w:p>
    <w:p>
      <w:pPr>
        <w:pStyle w:val="1020"/>
        <w:ind w:firstLine="360"/>
        <w:jc w:val="both"/>
        <w:spacing w:before="0" w:beforeAutospacing="0" w:after="145" w:afterAutospacing="0" w:line="360" w:lineRule="auto"/>
        <w:widowControl w:val="off"/>
        <w:tabs>
          <w:tab w:val="left" w:pos="901" w:leader="none"/>
        </w:tabs>
        <w:rPr>
          <w:rFonts w:eastAsia="宋体"/>
          <w:sz w:val="22"/>
          <w:szCs w:val="22"/>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sz w:val="22"/>
          <w:szCs w:val="22"/>
        </w:rPr>
        <w:t xml:space="preserve">（8）在采购过程中符合要求的供应商或者最后报价未超过采购预算的供应商不足3家的。</w:t>
      </w:r>
      <w:r/>
    </w:p>
    <w:p>
      <w:pPr>
        <w:pStyle w:val="1020"/>
        <w:ind w:firstLine="360"/>
        <w:jc w:val="both"/>
        <w:spacing w:before="0" w:beforeAutospacing="0" w:after="145" w:afterAutospacing="0" w:line="360" w:lineRule="auto"/>
        <w:widowControl w:val="off"/>
        <w:tabs>
          <w:tab w:val="left" w:pos="901" w:leader="none"/>
        </w:tabs>
        <w:rPr>
          <w:rFonts w:eastAsia="宋体"/>
          <w:sz w:val="22"/>
          <w:szCs w:val="22"/>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sz w:val="22"/>
          <w:szCs w:val="22"/>
        </w:rPr>
        <w:t xml:space="preserve">（9）在苏采云系统规</w:t>
      </w:r>
      <w:r>
        <w:rPr>
          <w:rFonts w:hint="eastAsia" w:eastAsia="宋体"/>
          <w:color w:val="000000"/>
          <w:sz w:val="22"/>
          <w:szCs w:val="22"/>
        </w:rPr>
        <w:t xml:space="preserve">定时间内成功解密电子响应文件的供应商不足3家的。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7、响应文件现场开启特殊情况处理（采用不见面交易方式采购的本条款不适用）</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7.1 因“开评标系统”自身故障，开标活动无法正常进行时，将使用响应文件备份U盘继续进行响应文件开启。</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“开评标系统”自身故障是指非供应商原因造成所有供应商电子响应文件均无法解密的情形，部分响应文件无法解密的，不适用该条款。</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对于不同载体的响应文件，开启、评审及认定顺序为电子响应文件、备份U盘，前项不能读取的可按后项评审。</w:t>
      </w:r>
      <w:r/>
    </w:p>
    <w:p>
      <w:pPr>
        <w:keepLines/>
        <w:keepNext/>
        <w:spacing w:before="120" w:after="120" w:line="360" w:lineRule="auto"/>
        <w:rPr>
          <w:rFonts w:ascii="宋体" w:hAnsi="宋体" w:eastAsia="宋体" w:cs="宋体"/>
          <w:bCs/>
          <w:sz w:val="22"/>
        </w:rPr>
        <w:outlineLvl w:val="1"/>
      </w:pPr>
      <w:r>
        <w:rPr>
          <w:rFonts w:hint="eastAsia" w:ascii="宋体" w:hAnsi="宋体" w:eastAsia="宋体" w:cs="宋体"/>
          <w:bCs/>
          <w:sz w:val="22"/>
        </w:rPr>
        <w:t xml:space="preserve">六、成交</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1、确定成交单位</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根据采购人的授权，磋商小组直接确定排名第一的成交候选供应商为成交供</w:t>
      </w:r>
      <w:r>
        <w:rPr>
          <w:rFonts w:hint="eastAsia" w:ascii="宋体" w:hAnsi="宋体" w:eastAsia="宋体" w:cs="宋体"/>
          <w:sz w:val="22"/>
          <w:szCs w:val="22"/>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sz w:val="22"/>
          <w:szCs w:val="22"/>
        </w:rPr>
        <w:t xml:space="preserve">成交供应商在领取成交通知书时，需提供肆份与电子响应文件一致的纸质打印文件。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2、成交供应商有下列情形之一的，将取消其成交资格：</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（1）提供虚假材料谋取成交的；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（2）与评审专家、采购人、其他供应商或者采购代理机构工作人员恶意串通的；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（3）向评审专家、采购人或采购代理机构工作人员行贿或者提供其他不正当利益的；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（4）恶意竞争，最终总报价明显低于其自身合理成本且又无法提供证明的；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（5）属于本文件规定的无效条件，但在评审过程中又未被磋商小组发现的；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（6）采取不正当手段诋毁、排挤其他供应商的；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（7）成交后无正当理由拒不与采购人签订政府采购合同或者未按照磋商文件确定的事项签订政府采购合同的；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（8）将政府采购合同转包的；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（9）法律、法规、规章规定的属于成交无效的其他情形。</w:t>
      </w:r>
      <w:r/>
    </w:p>
    <w:p>
      <w:pPr>
        <w:keepLines/>
        <w:keepNext/>
        <w:spacing w:before="120" w:after="120" w:line="360" w:lineRule="auto"/>
        <w:rPr>
          <w:rFonts w:ascii="宋体" w:hAnsi="宋体" w:eastAsia="宋体" w:cs="宋体"/>
          <w:bCs/>
          <w:sz w:val="22"/>
        </w:rPr>
        <w:outlineLvl w:val="1"/>
      </w:pPr>
      <w:r>
        <w:rPr>
          <w:rFonts w:hint="eastAsia" w:ascii="宋体" w:hAnsi="宋体" w:eastAsia="宋体" w:cs="宋体"/>
          <w:bCs/>
          <w:sz w:val="22"/>
        </w:rPr>
        <w:t xml:space="preserve">七、合同签订相关事项</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1、签订合同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磋商文件、成交供应商的响应文件及磋商采购过程中有关澄清、承诺文件均作为合同附件。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2、履约保证金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2.2 履约保证金自合同生效之日起至合同约定的成交供应商主要义务履行完毕止，采购人按合同约定退还履约保证金。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tabs>
          <w:tab w:val="left" w:pos="900" w:leader="none"/>
        </w:tabs>
        <w:rPr>
          <w:rFonts w:ascii="宋体" w:hAnsi="宋体" w:eastAsia="宋体" w:cs="宋体"/>
          <w:sz w:val="22"/>
          <w:szCs w:val="20"/>
        </w:rPr>
      </w:pPr>
      <w:r>
        <w:rPr>
          <w:rFonts w:hint="eastAsia" w:ascii="宋体" w:hAnsi="宋体" w:eastAsia="宋体" w:cs="宋体"/>
          <w:sz w:val="22"/>
          <w:szCs w:val="22"/>
        </w:rPr>
        <w:t xml:space="preserve">2.4 本项目履约保证金要求详见第四章“项目需求”。</w:t>
      </w:r>
      <w:r/>
    </w:p>
    <w:p>
      <w:pPr>
        <w:keepLines/>
        <w:keepNext/>
        <w:spacing w:before="120" w:after="120" w:line="360" w:lineRule="auto"/>
        <w:rPr>
          <w:rFonts w:ascii="宋体" w:hAnsi="宋体" w:eastAsia="宋体" w:cs="宋体"/>
          <w:bCs/>
          <w:sz w:val="22"/>
        </w:rPr>
        <w:outlineLvl w:val="1"/>
      </w:pPr>
      <w:r>
        <w:rPr>
          <w:rFonts w:hint="eastAsia" w:ascii="宋体" w:hAnsi="宋体" w:eastAsia="宋体" w:cs="宋体"/>
          <w:bCs/>
          <w:sz w:val="22"/>
        </w:rPr>
        <w:t xml:space="preserve">八、政策功能</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1、对于小型企业、微型企业、监狱企业、残疾人福利性单位</w:t>
      </w:r>
      <w:r>
        <w:rPr>
          <w:rFonts w:hint="eastAsia" w:ascii="宋体" w:hAnsi="宋体" w:eastAsia="宋体" w:cs="宋体"/>
          <w:color w:val="000000"/>
          <w:sz w:val="22"/>
          <w:szCs w:val="22"/>
        </w:rPr>
        <w:t xml:space="preserve">报价</w:t>
      </w:r>
      <w:r>
        <w:rPr>
          <w:rFonts w:hint="eastAsia" w:ascii="宋体" w:hAnsi="宋体" w:eastAsia="宋体" w:cs="宋体"/>
          <w:sz w:val="22"/>
          <w:szCs w:val="22"/>
        </w:rPr>
        <w:t xml:space="preserve">以扣除优惠比率后的价格参与评审，但不作为成交价和合同签约价。成交价和合同签约价仍以其最后磋商报价为准。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2、价格给予扣除标准：</w:t>
      </w:r>
      <w:r/>
    </w:p>
    <w:p>
      <w:pPr>
        <w:ind w:firstLine="480"/>
        <w:jc w:val="left"/>
        <w:spacing w:line="360" w:lineRule="auto"/>
        <w:rPr>
          <w:rFonts w:ascii="宋体" w:hAnsi="宋体" w:eastAsia="宋体" w:cs="宋体"/>
          <w:sz w:val="22"/>
          <w:szCs w:val="22"/>
        </w:rPr>
      </w:pPr>
      <w:r>
        <w:rPr>
          <w:rFonts w:hint="eastAsia" w:ascii="宋体" w:hAnsi="宋体" w:eastAsia="宋体" w:cs="宋体"/>
          <w:color w:val="000000"/>
          <w:sz w:val="22"/>
          <w:szCs w:val="22"/>
        </w:rPr>
        <w:t xml:space="preserve">根据财政部、工业和信息化部关于印发《政府采购促进中小企业发展管理办法》的通知（财库〔2020〕46号，以下简称《办法》）规定，</w:t>
      </w:r>
      <w:r>
        <w:rPr>
          <w:rFonts w:hint="eastAsia" w:ascii="宋体" w:hAnsi="宋体" w:eastAsia="宋体" w:cs="宋体"/>
          <w:sz w:val="22"/>
          <w:szCs w:val="22"/>
        </w:rPr>
        <w:t xml:space="preserve">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2"/>
          <w:szCs w:val="22"/>
        </w:rPr>
        <w:t xml:space="preserve">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color w:val="000000"/>
          <w:sz w:val="22"/>
          <w:szCs w:val="22"/>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rPr>
          <w:rFonts w:hint="eastAsia" w:ascii="宋体" w:hAnsi="宋体" w:eastAsia="宋体" w:cs="宋体"/>
          <w:bCs/>
          <w:sz w:val="22"/>
          <w:szCs w:val="22"/>
        </w:rPr>
        <w:t xml:space="preserve">对提供的服务全部由小型企业、微型企业、监狱企业、残疾人福利性单位承接的最后磋商报价给予5%的扣除，用扣除后的价格参与评审。</w:t>
      </w:r>
      <w:r/>
    </w:p>
    <w:p>
      <w:pPr>
        <w:ind w:firstLine="480"/>
        <w:jc w:val="left"/>
        <w:spacing w:line="360" w:lineRule="auto"/>
        <w:tabs>
          <w:tab w:val="left" w:pos="900" w:leader="none"/>
        </w:tabs>
        <w:rPr>
          <w:rFonts w:ascii="宋体" w:hAnsi="宋体" w:eastAsia="宋体" w:cs="宋体"/>
          <w:b/>
          <w:sz w:val="22"/>
          <w:szCs w:val="22"/>
        </w:rPr>
      </w:pPr>
      <w:r>
        <w:rPr>
          <w:rFonts w:hint="eastAsia" w:ascii="宋体" w:hAnsi="宋体" w:eastAsia="宋体" w:cs="宋体"/>
          <w:b/>
          <w:sz w:val="22"/>
          <w:szCs w:val="22"/>
        </w:rPr>
        <w:t xml:space="preserve">本项目价格扣除计算方法如下：本项目专门面向中型企业、小型企业、微型企业、残疾人福利性单位、监狱企业采购，无需扣除。</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3、参加政府采购活动的供应商享受价格评审优惠的应当提供的材料： </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 </w:t>
      </w:r>
      <w:r>
        <w:rPr>
          <w:rFonts w:hint="eastAsia" w:ascii="宋体" w:hAnsi="宋体" w:eastAsia="宋体" w:cs="宋体"/>
          <w:color w:val="000000"/>
          <w:sz w:val="22"/>
          <w:szCs w:val="22"/>
        </w:rPr>
        <w:t xml:space="preserve">供应商为小型企业、微型企业的，</w:t>
      </w:r>
      <w:r>
        <w:rPr>
          <w:rFonts w:hint="eastAsia" w:ascii="宋体" w:hAnsi="宋体" w:eastAsia="宋体" w:cs="宋体"/>
          <w:bCs/>
          <w:sz w:val="22"/>
          <w:szCs w:val="22"/>
        </w:rPr>
        <w:t xml:space="preserve">提供</w:t>
      </w:r>
      <w:r>
        <w:rPr>
          <w:rFonts w:hint="eastAsia" w:ascii="宋体" w:hAnsi="宋体" w:eastAsia="宋体" w:cs="宋体"/>
          <w:sz w:val="22"/>
          <w:szCs w:val="22"/>
        </w:rPr>
        <w:t xml:space="preserve">《中小企业声明函》</w:t>
      </w:r>
      <w:r>
        <w:rPr>
          <w:rFonts w:hint="eastAsia" w:ascii="宋体" w:hAnsi="宋体" w:eastAsia="宋体" w:cs="宋体"/>
          <w:sz w:val="22"/>
          <w:szCs w:val="22"/>
          <w:highlight w:val="none"/>
        </w:rPr>
        <w:t xml:space="preserve">（第七章“竞争性磋商响</w:t>
      </w:r>
      <w:r>
        <w:rPr>
          <w:rFonts w:hint="eastAsia" w:ascii="宋体" w:hAnsi="宋体" w:eastAsia="宋体" w:cs="宋体"/>
          <w:sz w:val="22"/>
          <w:szCs w:val="22"/>
        </w:rPr>
        <w:t xml:space="preserve">应文件格式”）。</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3.2 </w:t>
      </w:r>
      <w:r>
        <w:rPr>
          <w:rFonts w:hint="eastAsia" w:ascii="宋体" w:hAnsi="宋体" w:eastAsia="宋体" w:cs="宋体"/>
          <w:color w:val="000000"/>
          <w:sz w:val="22"/>
          <w:szCs w:val="22"/>
        </w:rPr>
        <w:t xml:space="preserve">供应商为残疾人福利性单位的，</w:t>
      </w:r>
      <w:r>
        <w:rPr>
          <w:rFonts w:hint="eastAsia" w:ascii="宋体" w:hAnsi="宋体" w:eastAsia="宋体" w:cs="宋体"/>
          <w:sz w:val="22"/>
          <w:szCs w:val="22"/>
        </w:rPr>
        <w:t xml:space="preserve">符合财库</w:t>
      </w:r>
      <w:r>
        <w:rPr>
          <w:rFonts w:hint="eastAsia" w:ascii="宋体" w:hAnsi="宋体" w:eastAsia="宋体" w:cs="宋体"/>
          <w:color w:val="000000"/>
          <w:sz w:val="22"/>
          <w:szCs w:val="22"/>
        </w:rPr>
        <w:t xml:space="preserve">〔2017〕</w:t>
      </w:r>
      <w:r>
        <w:rPr>
          <w:rFonts w:hint="eastAsia" w:ascii="宋体" w:hAnsi="宋体" w:eastAsia="宋体" w:cs="宋体"/>
          <w:sz w:val="22"/>
          <w:szCs w:val="22"/>
        </w:rPr>
        <w:t xml:space="preserve">141号文件规定条件的残疾人福利性单位视同小型企业、微型企业，提供《残疾人福利性单位声明函》</w:t>
      </w:r>
      <w:r>
        <w:rPr>
          <w:rFonts w:hint="eastAsia" w:ascii="宋体" w:hAnsi="宋体" w:eastAsia="宋体" w:cs="宋体"/>
          <w:sz w:val="22"/>
          <w:szCs w:val="22"/>
          <w:highlight w:val="none"/>
        </w:rPr>
        <w:t xml:space="preserve">（第七章“竞争性磋商响应</w:t>
      </w:r>
      <w:r>
        <w:rPr>
          <w:rFonts w:hint="eastAsia" w:ascii="宋体" w:hAnsi="宋体" w:eastAsia="宋体" w:cs="宋体"/>
          <w:sz w:val="22"/>
          <w:szCs w:val="22"/>
        </w:rPr>
        <w:t xml:space="preserve">文件格式”）。</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3.3 供应商为监狱企业的，提供省级以上监狱管理局、戒毒管理局（含新疆生产建设兵团）出具的属于监狱企业的证明文件。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根据《财政部 司法部</w:t>
      </w:r>
      <w:r>
        <w:rPr>
          <w:rFonts w:hint="eastAsia" w:ascii="宋体" w:hAnsi="宋体" w:eastAsia="宋体" w:cs="宋体"/>
          <w:sz w:val="22"/>
          <w:szCs w:val="22"/>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为助力打好污染防治攻坚战，推广使用绿色包装，政府采购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政府采购项目执行《财政部生态环境部工业和信息化部关于印发&lt;绿色数据中心政府采购需求标准（试行）&gt;的通知》（财库〔2023〕7号）相关要求。</w:t>
      </w:r>
      <w:r/>
    </w:p>
    <w:p>
      <w:pPr>
        <w:keepLines/>
        <w:keepNext/>
        <w:spacing w:line="360" w:lineRule="auto"/>
        <w:rPr>
          <w:rFonts w:ascii="宋体" w:hAnsi="宋体" w:eastAsia="宋体" w:cs="宋体"/>
          <w:bCs/>
          <w:sz w:val="22"/>
        </w:rPr>
        <w:outlineLvl w:val="1"/>
      </w:pPr>
      <w:r>
        <w:rPr>
          <w:rFonts w:hint="eastAsia" w:ascii="宋体" w:hAnsi="宋体" w:eastAsia="宋体" w:cs="宋体"/>
          <w:bCs/>
          <w:sz w:val="22"/>
        </w:rPr>
        <w:t xml:space="preserve">九、质疑和投诉</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1、质疑的提出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提出质疑的供应商应当是参与所质疑项目采购活动的供应商。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sz w:val="22"/>
          <w:szCs w:val="22"/>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1.4 </w:t>
      </w:r>
      <w:r>
        <w:rPr>
          <w:rFonts w:hint="eastAsia" w:ascii="宋体" w:hAnsi="宋体" w:eastAsia="宋体" w:cs="宋体"/>
          <w:b/>
          <w:sz w:val="22"/>
          <w:szCs w:val="22"/>
        </w:rPr>
        <w:t xml:space="preserve">质疑函的接收方式为供应商书面原件提交。</w:t>
      </w:r>
      <w:r>
        <w:rPr>
          <w:rFonts w:hint="eastAsia" w:ascii="宋体" w:hAnsi="宋体" w:eastAsia="宋体" w:cs="宋体"/>
          <w:sz w:val="22"/>
          <w:szCs w:val="22"/>
        </w:rPr>
        <w:t xml:space="preserve">联系部门、联系电话和通讯地址详见本磋商文件“竞争性磋商采购邀请”。质疑实行实名制，不得进行虚假、恶意质疑。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1.5 质疑函应当使用范本（详见连云港市政府采购交易平台-监管信息-意见反馈）。</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供应商提出质疑应当</w:t>
      </w:r>
      <w:r>
        <w:rPr>
          <w:rFonts w:hint="eastAsia" w:ascii="宋体" w:hAnsi="宋体" w:eastAsia="宋体" w:cs="宋体"/>
          <w:b/>
          <w:sz w:val="22"/>
          <w:szCs w:val="22"/>
        </w:rPr>
        <w:t xml:space="preserve">提交质疑函和必要的证明材料</w:t>
      </w:r>
      <w:r>
        <w:rPr>
          <w:rFonts w:hint="eastAsia" w:ascii="宋体" w:hAnsi="宋体" w:eastAsia="宋体" w:cs="宋体"/>
          <w:sz w:val="22"/>
          <w:szCs w:val="22"/>
        </w:rPr>
        <w:t xml:space="preserve">。应当包括下列内容：</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（1）供应商的姓名或者名称、地址、邮编、联系人及联系电话；</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（2）质疑项目的名称、编号；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（3）具体、明确的质疑事项和与质疑事项相关的请求；</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（4）事实依据；</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（5）必要的法律依据；</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（6）提出质疑的日期；</w:t>
      </w:r>
      <w:r/>
    </w:p>
    <w:p>
      <w:pPr>
        <w:ind w:firstLine="480"/>
        <w:jc w:val="left"/>
        <w:spacing w:line="360" w:lineRule="auto"/>
        <w:tabs>
          <w:tab w:val="left" w:pos="900" w:leader="none"/>
        </w:tabs>
        <w:rPr>
          <w:rFonts w:ascii="宋体" w:hAnsi="宋体" w:eastAsia="宋体" w:cs="宋体"/>
          <w:b/>
          <w:sz w:val="22"/>
          <w:szCs w:val="22"/>
        </w:rPr>
      </w:pPr>
      <w:r>
        <w:rPr>
          <w:rFonts w:hint="eastAsia" w:ascii="宋体" w:hAnsi="宋体" w:eastAsia="宋体" w:cs="宋体"/>
          <w:sz w:val="22"/>
          <w:szCs w:val="22"/>
        </w:rPr>
        <w:t xml:space="preserve">（7）</w:t>
      </w:r>
      <w:r>
        <w:rPr>
          <w:rFonts w:hint="eastAsia" w:ascii="宋体" w:hAnsi="宋体" w:eastAsia="宋体" w:cs="宋体"/>
          <w:b/>
          <w:sz w:val="22"/>
          <w:szCs w:val="22"/>
        </w:rPr>
        <w:t xml:space="preserve">必要的证明材料；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（8）采购文件(交易文件)下载回执函；</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2、质疑函的受理和答复</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 质疑供应商应当保证其提出的质疑事项及必要的证明材料的真实性及来源的合法性，并承担相应的法律责任。</w:t>
      </w:r>
      <w:r>
        <w:rPr>
          <w:rFonts w:hint="eastAsia" w:ascii="宋体" w:hAnsi="宋体" w:eastAsia="宋体" w:cs="宋体"/>
          <w:b/>
          <w:sz w:val="22"/>
          <w:szCs w:val="22"/>
        </w:rPr>
        <w:t xml:space="preserve">对不能提供必要的证明材料的、涉及商业秘密的、非书面原件形式的、匿名的质疑函将不予受理</w:t>
      </w:r>
      <w:r>
        <w:rPr>
          <w:rFonts w:hint="eastAsia" w:ascii="宋体" w:hAnsi="宋体" w:eastAsia="宋体" w:cs="宋体"/>
          <w:sz w:val="22"/>
          <w:szCs w:val="22"/>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2.3 对不符合质疑要求的，采购人、采购代理机构有权要求其补充必要的证明材料，质疑供应商未在法定的时间内提供补充必要的证明材料的，视同放弃质疑。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3、质疑处理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 质疑供应商未按照法定程序进行质疑投诉的，视为一般失信行为。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3.2 质疑供应商不配合或者采用不正当手段干扰政府采购质疑、投诉处理工作的，视为一般失信行为。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3.3 质疑供应商投诉受理期间，就同一事项多头举报，干扰财政部门投诉处理的，视为一般失信行为。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3.4 质疑供应商在全国范围12个月内三次以上质疑查无实据的，视为一般失信行为。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3.6未尽事宜，依照有关法律、法规执行。</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4、投诉</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投诉事项依照有关法律、法规执行。</w:t>
      </w:r>
      <w:bookmarkEnd w:id="72"/>
      <w:r/>
      <w:bookmarkEnd w:id="73"/>
      <w:r/>
      <w:bookmarkEnd w:id="74"/>
      <w:r/>
      <w:bookmarkEnd w:id="75"/>
      <w:r/>
      <w:r/>
    </w:p>
    <w:p>
      <w:pPr>
        <w:pStyle w:val="971"/>
        <w:jc w:val="center"/>
        <w:rPr>
          <w:rFonts w:hAnsi="宋体" w:eastAsia="宋体" w:cs="宋体"/>
        </w:rPr>
        <w:outlineLvl w:val="0"/>
      </w:pPr>
      <w:r/>
      <w:bookmarkStart w:id="80" w:name="_Toc465267862"/>
      <w:r/>
      <w:bookmarkStart w:id="81" w:name="_Toc204595693"/>
      <w:r/>
      <w:bookmarkStart w:id="82" w:name="_Toc482347463"/>
      <w:r>
        <w:rPr>
          <w:rFonts w:hint="eastAsia" w:hAnsi="宋体" w:eastAsia="宋体" w:cs="宋体"/>
        </w:rPr>
        <w:br w:type="page" w:clear="all"/>
      </w:r>
      <w:bookmarkStart w:id="83" w:name="_Toc30248"/>
      <w:r/>
      <w:bookmarkStart w:id="84" w:name="_Toc10316"/>
      <w:r/>
      <w:bookmarkStart w:id="85" w:name="_Toc30426"/>
      <w:r>
        <w:rPr>
          <w:rFonts w:hint="eastAsia" w:hAnsi="宋体" w:eastAsia="宋体" w:cs="宋体"/>
          <w:b/>
          <w:bCs/>
          <w:sz w:val="36"/>
          <w:szCs w:val="44"/>
        </w:rPr>
        <w:t xml:space="preserve">第三章  政府采购合同格式</w:t>
      </w:r>
      <w:bookmarkEnd w:id="80"/>
      <w:r/>
      <w:bookmarkEnd w:id="81"/>
      <w:r/>
      <w:bookmarkEnd w:id="82"/>
      <w:r/>
      <w:bookmarkEnd w:id="83"/>
      <w:r/>
      <w:bookmarkEnd w:id="84"/>
      <w:r/>
      <w:bookmarkEnd w:id="85"/>
      <w:r/>
      <w:r/>
    </w:p>
    <w:p>
      <w:pPr>
        <w:ind w:firstLine="880"/>
        <w:rPr>
          <w:rFonts w:ascii="宋体" w:hAnsi="宋体" w:eastAsia="宋体" w:cs="宋体"/>
          <w:sz w:val="44"/>
        </w:rPr>
      </w:pPr>
      <w:r>
        <w:rPr>
          <w:rFonts w:ascii="宋体" w:hAnsi="宋体" w:eastAsia="宋体" w:cs="宋体"/>
          <w:sz w:val="44"/>
        </w:rPr>
      </w:r>
      <w:r/>
    </w:p>
    <w:p>
      <w:pPr>
        <w:ind w:firstLine="880"/>
        <w:rPr>
          <w:rFonts w:ascii="宋体" w:hAnsi="宋体" w:eastAsia="宋体" w:cs="宋体"/>
          <w:sz w:val="44"/>
        </w:rPr>
      </w:pPr>
      <w:r>
        <w:rPr>
          <w:rFonts w:ascii="宋体" w:hAnsi="宋体" w:eastAsia="宋体" w:cs="宋体"/>
          <w:sz w:val="44"/>
        </w:rPr>
      </w:r>
      <w:r/>
    </w:p>
    <w:p>
      <w:pPr>
        <w:jc w:val="center"/>
        <w:rPr>
          <w:rFonts w:ascii="宋体" w:hAnsi="宋体" w:eastAsia="宋体" w:cs="宋体"/>
          <w:b/>
          <w:bCs/>
          <w:sz w:val="52"/>
        </w:rPr>
      </w:pPr>
      <w:r>
        <w:rPr>
          <w:rFonts w:hint="eastAsia" w:ascii="宋体" w:hAnsi="宋体" w:eastAsia="宋体" w:cs="宋体"/>
          <w:b/>
          <w:bCs/>
          <w:sz w:val="52"/>
        </w:rPr>
        <w:t xml:space="preserve">连 云 港 市 政 府 采 购</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center"/>
        <w:rPr>
          <w:rFonts w:ascii="宋体" w:hAnsi="宋体" w:eastAsia="宋体" w:cs="宋体"/>
          <w:b/>
          <w:bCs/>
          <w:sz w:val="44"/>
        </w:rPr>
      </w:pPr>
      <w:r>
        <w:rPr>
          <w:rFonts w:hint="eastAsia" w:ascii="宋体" w:hAnsi="宋体" w:eastAsia="宋体" w:cs="宋体"/>
          <w:b/>
          <w:bCs/>
          <w:sz w:val="44"/>
          <w:u w:val="single"/>
        </w:rPr>
        <w:t xml:space="preserve">                    </w:t>
      </w:r>
      <w:r>
        <w:rPr>
          <w:rFonts w:hint="eastAsia" w:ascii="宋体" w:hAnsi="宋体" w:eastAsia="宋体" w:cs="宋体"/>
          <w:b/>
          <w:bCs/>
          <w:sz w:val="44"/>
        </w:rPr>
        <w:t xml:space="preserve">合同</w:t>
      </w:r>
      <w:r/>
    </w:p>
    <w:p>
      <w:pPr>
        <w:ind w:firstLine="480"/>
        <w:rPr>
          <w:rFonts w:ascii="宋体" w:hAnsi="宋体" w:eastAsia="宋体" w:cs="宋体"/>
        </w:rPr>
      </w:pPr>
      <w:r>
        <w:rPr>
          <w:rFonts w:ascii="宋体" w:hAnsi="宋体" w:eastAsia="宋体" w:cs="宋体"/>
        </w:rPr>
      </w:r>
      <w:r/>
    </w:p>
    <w:p>
      <w:pPr>
        <w:ind w:firstLine="3070"/>
        <w:rPr>
          <w:rFonts w:ascii="宋体" w:hAnsi="宋体" w:eastAsia="宋体" w:cs="宋体"/>
          <w:b/>
          <w:bCs/>
          <w:sz w:val="44"/>
          <w:szCs w:val="44"/>
        </w:rPr>
      </w:pPr>
      <w:r>
        <w:rPr>
          <w:rFonts w:ascii="宋体" w:hAnsi="宋体" w:eastAsia="宋体" w:cs="宋体"/>
          <w:b/>
          <w:bCs/>
          <w:sz w:val="44"/>
          <w:szCs w:val="44"/>
        </w:rPr>
      </w:r>
      <w:r/>
    </w:p>
    <w:p>
      <w:pPr>
        <w:ind w:firstLine="880"/>
        <w:rPr>
          <w:rFonts w:ascii="宋体" w:hAnsi="宋体" w:eastAsia="宋体" w:cs="宋体"/>
          <w:sz w:val="44"/>
          <w:szCs w:val="44"/>
        </w:rPr>
      </w:pPr>
      <w:r>
        <w:rPr>
          <w:rFonts w:ascii="宋体" w:hAnsi="宋体" w:eastAsia="宋体" w:cs="宋体"/>
          <w:sz w:val="44"/>
          <w:szCs w:val="44"/>
        </w:rPr>
      </w:r>
      <w:r/>
    </w:p>
    <w:p>
      <w:pPr>
        <w:jc w:val="center"/>
        <w:rPr>
          <w:rFonts w:ascii="宋体" w:hAnsi="宋体" w:eastAsia="宋体" w:cs="宋体"/>
          <w:b/>
          <w:bCs/>
          <w:sz w:val="44"/>
          <w:szCs w:val="44"/>
        </w:rPr>
      </w:pPr>
      <w:r>
        <w:rPr>
          <w:rFonts w:hint="eastAsia" w:ascii="宋体" w:hAnsi="宋体" w:eastAsia="宋体" w:cs="宋体"/>
          <w:b/>
          <w:bCs/>
          <w:sz w:val="44"/>
          <w:szCs w:val="44"/>
        </w:rPr>
        <w:t xml:space="preserve">合同编号：</w:t>
      </w:r>
      <w:r/>
    </w:p>
    <w:p>
      <w:pPr>
        <w:ind w:firstLine="880"/>
        <w:rPr>
          <w:rFonts w:ascii="宋体" w:hAnsi="宋体" w:eastAsia="宋体" w:cs="宋体"/>
          <w:sz w:val="44"/>
        </w:rPr>
      </w:pPr>
      <w:r>
        <w:rPr>
          <w:rFonts w:ascii="宋体" w:hAnsi="宋体" w:eastAsia="宋体" w:cs="宋体"/>
          <w:sz w:val="44"/>
        </w:rPr>
      </w:r>
      <w:r/>
    </w:p>
    <w:p>
      <w:pPr>
        <w:ind w:firstLine="880"/>
        <w:rPr>
          <w:rFonts w:ascii="宋体" w:hAnsi="宋体" w:eastAsia="宋体" w:cs="宋体"/>
          <w:sz w:val="44"/>
        </w:rPr>
      </w:pPr>
      <w:r>
        <w:rPr>
          <w:rFonts w:ascii="宋体" w:hAnsi="宋体" w:eastAsia="宋体" w:cs="宋体"/>
          <w:sz w:val="44"/>
        </w:rPr>
      </w:r>
      <w:r/>
    </w:p>
    <w:p>
      <w:pPr>
        <w:ind w:firstLine="880"/>
        <w:rPr>
          <w:rFonts w:ascii="宋体" w:hAnsi="宋体" w:eastAsia="宋体" w:cs="宋体"/>
          <w:sz w:val="44"/>
        </w:rPr>
      </w:pPr>
      <w:r>
        <w:rPr>
          <w:rFonts w:ascii="宋体" w:hAnsi="宋体" w:eastAsia="宋体" w:cs="宋体"/>
          <w:sz w:val="44"/>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hint="eastAsia" w:ascii="宋体" w:hAnsi="宋体" w:eastAsia="宋体" w:cs="宋体"/>
        </w:rPr>
        <w:br w:type="page" w:clear="all"/>
      </w:r>
      <w:bookmarkStart w:id="86" w:name="OLE_LINK6"/>
      <w:r/>
      <w:bookmarkStart w:id="87" w:name="_Toc142708870"/>
      <w:r/>
      <w:bookmarkStart w:id="88" w:name="_Toc153678433"/>
      <w:r/>
      <w:r/>
    </w:p>
    <w:p>
      <w:pPr>
        <w:jc w:val="center"/>
        <w:spacing w:line="360" w:lineRule="auto"/>
        <w:rPr>
          <w:rFonts w:ascii="宋体" w:hAnsi="宋体" w:eastAsia="宋体" w:cs="宋体"/>
          <w:b/>
          <w:sz w:val="28"/>
          <w:szCs w:val="28"/>
        </w:rPr>
        <w:outlineLvl w:val="1"/>
      </w:pPr>
      <w:r>
        <w:rPr>
          <w:rFonts w:hint="eastAsia" w:ascii="宋体" w:hAnsi="宋体" w:eastAsia="宋体" w:cs="宋体"/>
          <w:b/>
          <w:sz w:val="28"/>
          <w:szCs w:val="28"/>
        </w:rPr>
        <w:t xml:space="preserve">第一部分 合同协议书</w:t>
      </w:r>
      <w:r/>
    </w:p>
    <w:p>
      <w:pPr>
        <w:ind w:firstLine="440"/>
        <w:spacing w:line="360" w:lineRule="auto"/>
        <w:rPr>
          <w:rFonts w:ascii="宋体" w:hAnsi="宋体" w:eastAsia="宋体" w:cs="宋体"/>
          <w:sz w:val="22"/>
          <w:szCs w:val="22"/>
          <w:u w:val="single"/>
        </w:rPr>
      </w:pPr>
      <w:r>
        <w:rPr>
          <w:rFonts w:hint="eastAsia" w:ascii="宋体" w:hAnsi="宋体" w:eastAsia="宋体" w:cs="宋体"/>
          <w:sz w:val="22"/>
          <w:szCs w:val="22"/>
        </w:rPr>
        <w:t xml:space="preserve">采购人：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中标人：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pStyle w:val="740"/>
        <w:ind w:left="0" w:firstLine="0"/>
        <w:rPr>
          <w:rFonts w:hint="default" w:eastAsia="黑体"/>
          <w:lang w:val="en-US" w:eastAsia="zh-CN"/>
        </w:rPr>
      </w:pPr>
      <w:r>
        <w:rPr>
          <w:rFonts w:hint="eastAsia"/>
          <w:lang w:val="en-US" w:eastAsia="zh-CN"/>
        </w:rPr>
        <w:t xml:space="preserve">   </w:t>
      </w:r>
      <w:r>
        <w:rPr>
          <w:rFonts w:hint="eastAsia" w:ascii="宋体" w:hAnsi="宋体" w:eastAsia="宋体" w:cs="宋体"/>
          <w:sz w:val="22"/>
          <w:szCs w:val="22"/>
          <w:lang w:val="en-US" w:eastAsia="zh-CN" w:bidi="ar-SA"/>
        </w:rPr>
        <w:t xml:space="preserve"> 见证方：</w:t>
      </w:r>
      <w:r/>
    </w:p>
    <w:p>
      <w:pPr>
        <w:ind w:firstLine="440"/>
        <w:spacing w:line="360" w:lineRule="auto"/>
        <w:rPr>
          <w:rFonts w:ascii="宋体" w:hAnsi="宋体" w:eastAsia="宋体" w:cs="宋体"/>
          <w:sz w:val="22"/>
          <w:szCs w:val="22"/>
        </w:rPr>
      </w:pPr>
      <w:r>
        <w:rPr>
          <w:rFonts w:hint="eastAsia" w:ascii="宋体" w:hAnsi="宋体" w:eastAsia="宋体" w:cs="宋体"/>
          <w:sz w:val="22"/>
          <w:szCs w:val="22"/>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firstLine="442"/>
        <w:spacing w:line="360" w:lineRule="auto"/>
        <w:rPr>
          <w:rFonts w:ascii="宋体" w:hAnsi="宋体" w:eastAsia="宋体" w:cs="宋体"/>
          <w:b/>
          <w:sz w:val="22"/>
          <w:szCs w:val="22"/>
          <w:u w:val="single"/>
        </w:rPr>
      </w:pPr>
      <w:r>
        <w:rPr>
          <w:rFonts w:hint="eastAsia" w:ascii="宋体" w:hAnsi="宋体" w:eastAsia="宋体" w:cs="宋体"/>
          <w:b/>
          <w:sz w:val="22"/>
          <w:szCs w:val="22"/>
        </w:rPr>
        <w:t xml:space="preserve">一、工程概况</w:t>
      </w:r>
      <w:r/>
    </w:p>
    <w:p>
      <w:pPr>
        <w:ind w:firstLine="440"/>
        <w:spacing w:line="360" w:lineRule="auto"/>
        <w:rPr>
          <w:rFonts w:ascii="宋体" w:hAnsi="宋体" w:eastAsia="宋体" w:cs="宋体"/>
          <w:sz w:val="22"/>
          <w:szCs w:val="22"/>
          <w:u w:val="single"/>
        </w:rPr>
      </w:pPr>
      <w:r>
        <w:rPr>
          <w:rFonts w:hint="eastAsia" w:ascii="宋体" w:hAnsi="宋体" w:eastAsia="宋体" w:cs="宋体"/>
          <w:sz w:val="22"/>
          <w:szCs w:val="22"/>
        </w:rPr>
        <w:t xml:space="preserve">工程名称：</w:t>
      </w:r>
      <w:r>
        <w:rPr>
          <w:rFonts w:hint="eastAsia" w:ascii="宋体" w:hAnsi="宋体" w:eastAsia="宋体" w:cs="宋体"/>
          <w:sz w:val="22"/>
          <w:szCs w:val="22"/>
          <w:u w:val="single"/>
        </w:rPr>
        <w:t xml:space="preserve">                         </w:t>
      </w:r>
      <w:r/>
    </w:p>
    <w:p>
      <w:pPr>
        <w:ind w:firstLine="440"/>
        <w:spacing w:line="360" w:lineRule="auto"/>
        <w:rPr>
          <w:rFonts w:ascii="宋体" w:hAnsi="宋体" w:eastAsia="宋体" w:cs="宋体"/>
          <w:sz w:val="22"/>
          <w:szCs w:val="22"/>
          <w:u w:val="single"/>
        </w:rPr>
      </w:pPr>
      <w:r>
        <w:rPr>
          <w:rFonts w:hint="eastAsia" w:ascii="宋体" w:hAnsi="宋体" w:eastAsia="宋体" w:cs="宋体"/>
          <w:sz w:val="22"/>
          <w:szCs w:val="22"/>
        </w:rPr>
        <w:t xml:space="preserve">工程内容及规模：</w:t>
      </w:r>
      <w:r>
        <w:rPr>
          <w:rFonts w:hint="eastAsia" w:ascii="宋体" w:hAnsi="宋体" w:eastAsia="宋体" w:cs="宋体"/>
          <w:sz w:val="22"/>
          <w:szCs w:val="22"/>
          <w:u w:val="single"/>
        </w:rPr>
        <w:t xml:space="preserve">                   </w:t>
      </w:r>
      <w:r/>
    </w:p>
    <w:p>
      <w:pPr>
        <w:ind w:firstLine="440"/>
        <w:spacing w:line="360" w:lineRule="auto"/>
        <w:rPr>
          <w:rFonts w:ascii="宋体" w:hAnsi="宋体" w:eastAsia="宋体" w:cs="宋体"/>
          <w:sz w:val="22"/>
          <w:szCs w:val="22"/>
          <w:u w:val="single"/>
        </w:rPr>
      </w:pPr>
      <w:r>
        <w:rPr>
          <w:rFonts w:hint="eastAsia" w:ascii="宋体" w:hAnsi="宋体" w:eastAsia="宋体" w:cs="宋体"/>
          <w:sz w:val="22"/>
          <w:szCs w:val="22"/>
        </w:rPr>
        <w:t xml:space="preserve">工程所在地：</w:t>
      </w:r>
      <w:r>
        <w:rPr>
          <w:rFonts w:hint="eastAsia" w:ascii="宋体" w:hAnsi="宋体" w:eastAsia="宋体" w:cs="宋体"/>
          <w:sz w:val="22"/>
          <w:szCs w:val="22"/>
          <w:u w:val="single"/>
        </w:rPr>
        <w:t xml:space="preserve">                       </w:t>
      </w:r>
      <w:r/>
    </w:p>
    <w:p>
      <w:pPr>
        <w:ind w:firstLine="440"/>
        <w:spacing w:line="360" w:lineRule="auto"/>
        <w:rPr>
          <w:rFonts w:ascii="宋体" w:hAnsi="宋体" w:eastAsia="宋体" w:cs="宋体"/>
          <w:sz w:val="22"/>
          <w:szCs w:val="22"/>
          <w:u w:val="single"/>
        </w:rPr>
      </w:pPr>
      <w:r>
        <w:rPr>
          <w:rFonts w:hint="eastAsia" w:ascii="宋体" w:hAnsi="宋体" w:eastAsia="宋体" w:cs="宋体"/>
          <w:sz w:val="22"/>
          <w:szCs w:val="22"/>
        </w:rPr>
        <w:t xml:space="preserve">工程承包范围：</w:t>
      </w:r>
      <w:r>
        <w:rPr>
          <w:rFonts w:hint="eastAsia" w:ascii="宋体" w:hAnsi="宋体" w:eastAsia="宋体" w:cs="宋体"/>
          <w:sz w:val="22"/>
          <w:szCs w:val="22"/>
          <w:u w:val="single"/>
        </w:rPr>
        <w:t xml:space="preserve">                      </w:t>
      </w:r>
      <w:r/>
    </w:p>
    <w:p>
      <w:pPr>
        <w:pStyle w:val="1005"/>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二、合同工期</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计划开工日期：</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月</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日（具体开工日期以采购人开工通知书为准）；</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计划竣工日期：</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月</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日之前完成；</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合同工期总日历天数</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天（合同确定工期以自报工期为准）。</w:t>
      </w:r>
      <w:r/>
    </w:p>
    <w:p>
      <w:pPr>
        <w:pStyle w:val="1005"/>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三、质量标准</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工程质量标准：</w:t>
      </w:r>
      <w:r>
        <w:rPr>
          <w:rFonts w:hint="eastAsia" w:ascii="宋体" w:hAnsi="宋体" w:eastAsia="宋体" w:cs="宋体"/>
          <w:bCs/>
          <w:sz w:val="22"/>
          <w:szCs w:val="22"/>
          <w:u w:val="single"/>
        </w:rPr>
        <w:t xml:space="preserve">合格</w:t>
      </w:r>
      <w:r>
        <w:rPr>
          <w:rFonts w:hint="eastAsia" w:ascii="宋体" w:hAnsi="宋体" w:eastAsia="宋体" w:cs="宋体"/>
          <w:bCs/>
          <w:sz w:val="22"/>
          <w:szCs w:val="22"/>
        </w:rPr>
        <w:t xml:space="preserve">。质量标准的评定以国家或行业的现行质量检验评定标准为依据。</w:t>
      </w:r>
      <w:r/>
    </w:p>
    <w:p>
      <w:pPr>
        <w:pStyle w:val="1005"/>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四、合同价款和形式</w:t>
      </w:r>
      <w:r/>
    </w:p>
    <w:p>
      <w:pPr>
        <w:pStyle w:val="1005"/>
        <w:ind w:left="0" w:firstLine="480"/>
        <w:spacing w:line="360" w:lineRule="auto"/>
        <w:rPr>
          <w:rFonts w:ascii="宋体" w:hAnsi="宋体" w:eastAsia="宋体" w:cs="宋体"/>
          <w:bCs/>
          <w:sz w:val="22"/>
          <w:szCs w:val="22"/>
          <w:u w:val="single"/>
        </w:rPr>
      </w:pPr>
      <w:r>
        <w:rPr>
          <w:rFonts w:hint="eastAsia" w:ascii="宋体" w:hAnsi="宋体" w:eastAsia="宋体" w:cs="宋体"/>
          <w:bCs/>
          <w:sz w:val="22"/>
          <w:szCs w:val="22"/>
        </w:rPr>
        <w:t xml:space="preserve">1、合同价款为：人民币（大写） ：</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元（￥：</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元）；</w:t>
      </w:r>
      <w:r/>
    </w:p>
    <w:p>
      <w:pPr>
        <w:pStyle w:val="1005"/>
        <w:numPr>
          <w:ilvl w:val="0"/>
          <w:numId w:val="3"/>
        </w:numPr>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合同价格形式：</w:t>
      </w:r>
      <w:r>
        <w:rPr>
          <w:rFonts w:hint="eastAsia" w:ascii="宋体" w:hAnsi="宋体" w:eastAsia="宋体" w:cs="宋体"/>
          <w:bCs/>
          <w:sz w:val="22"/>
          <w:szCs w:val="22"/>
          <w:u w:val="single"/>
        </w:rPr>
        <w:t xml:space="preserve">固定单价</w:t>
      </w:r>
      <w:r>
        <w:rPr>
          <w:rFonts w:hint="eastAsia" w:ascii="宋体" w:hAnsi="宋体" w:eastAsia="宋体" w:cs="宋体"/>
          <w:bCs/>
          <w:sz w:val="22"/>
          <w:szCs w:val="22"/>
        </w:rPr>
        <w:t xml:space="preserve">。</w:t>
      </w:r>
      <w:r/>
    </w:p>
    <w:p>
      <w:pPr>
        <w:pStyle w:val="1005"/>
        <w:ind w:left="0" w:firstLine="482"/>
        <w:spacing w:line="360" w:lineRule="auto"/>
        <w:rPr>
          <w:rFonts w:ascii="宋体" w:hAnsi="宋体" w:eastAsia="宋体" w:cs="宋体"/>
          <w:b/>
          <w:bCs/>
          <w:sz w:val="22"/>
          <w:szCs w:val="22"/>
        </w:rPr>
      </w:pPr>
      <w:r/>
      <w:bookmarkStart w:id="89" w:name="_Toc351203485"/>
      <w:r>
        <w:rPr>
          <w:rFonts w:hint="eastAsia" w:ascii="宋体" w:hAnsi="宋体" w:eastAsia="宋体" w:cs="宋体"/>
          <w:b/>
          <w:bCs/>
          <w:sz w:val="22"/>
          <w:szCs w:val="22"/>
        </w:rPr>
        <w:t xml:space="preserve">五、</w:t>
      </w:r>
      <w:bookmarkEnd w:id="89"/>
      <w:r>
        <w:rPr>
          <w:rFonts w:hint="eastAsia" w:ascii="宋体" w:hAnsi="宋体" w:eastAsia="宋体" w:cs="宋体"/>
          <w:b/>
          <w:bCs/>
          <w:sz w:val="22"/>
          <w:szCs w:val="22"/>
        </w:rPr>
        <w:t xml:space="preserve">项目经理</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承包人拟派项目经理：</w:t>
      </w:r>
      <w:r/>
    </w:p>
    <w:p>
      <w:pPr>
        <w:pStyle w:val="1005"/>
        <w:ind w:left="0" w:firstLine="480"/>
        <w:spacing w:line="360" w:lineRule="auto"/>
        <w:rPr>
          <w:rFonts w:ascii="宋体" w:hAnsi="宋体" w:eastAsia="宋体" w:cs="宋体"/>
          <w:bCs/>
          <w:i/>
          <w:iCs/>
          <w:sz w:val="22"/>
          <w:szCs w:val="22"/>
        </w:rPr>
      </w:pPr>
      <w:r>
        <w:rPr>
          <w:rFonts w:hint="eastAsia" w:ascii="宋体" w:hAnsi="宋体" w:eastAsia="宋体" w:cs="宋体"/>
          <w:bCs/>
          <w:sz w:val="22"/>
          <w:szCs w:val="22"/>
        </w:rPr>
        <w:t xml:space="preserve">姓名</w:t>
      </w:r>
      <w:r>
        <w:rPr>
          <w:rFonts w:hint="eastAsia" w:ascii="宋体" w:hAnsi="宋体" w:eastAsia="宋体" w:cs="宋体"/>
          <w:bCs/>
          <w:sz w:val="22"/>
          <w:szCs w:val="22"/>
          <w:u w:val="single"/>
        </w:rPr>
        <w:t xml:space="preserve">                </w:t>
      </w:r>
      <w:r/>
    </w:p>
    <w:p>
      <w:pPr>
        <w:pStyle w:val="1005"/>
        <w:ind w:left="0" w:firstLine="480"/>
        <w:spacing w:line="360" w:lineRule="auto"/>
        <w:rPr>
          <w:rFonts w:ascii="宋体" w:hAnsi="宋体" w:eastAsia="宋体" w:cs="宋体"/>
          <w:sz w:val="22"/>
          <w:szCs w:val="22"/>
        </w:rPr>
      </w:pPr>
      <w:r>
        <w:rPr>
          <w:rFonts w:hint="eastAsia" w:ascii="宋体" w:hAnsi="宋体" w:eastAsia="宋体" w:cs="宋体"/>
          <w:sz w:val="22"/>
          <w:szCs w:val="22"/>
        </w:rPr>
        <w:t xml:space="preserve">执业资格证书号：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身份证号：</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联系方式</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w:t>
      </w:r>
      <w:r/>
    </w:p>
    <w:p>
      <w:pPr>
        <w:pStyle w:val="1005"/>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六、组成合同的文件</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1、组成本合同的文件包括：</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（1）成交通知书；</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（2）投标函及其附录； </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（3）专用合同条款及其附件；</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（4）通用合同条款；</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（5）技术标准和要求；</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（6）图纸</w:t>
      </w:r>
      <w:r>
        <w:rPr>
          <w:rFonts w:hint="eastAsia" w:ascii="宋体" w:hAnsi="宋体" w:eastAsia="宋体" w:cs="宋体"/>
          <w:bCs/>
          <w:sz w:val="22"/>
          <w:szCs w:val="22"/>
          <w:lang w:eastAsia="zh-CN"/>
        </w:rPr>
        <w:t xml:space="preserve">（</w:t>
      </w:r>
      <w:r>
        <w:rPr>
          <w:rFonts w:hint="eastAsia" w:ascii="宋体" w:hAnsi="宋体" w:eastAsia="宋体" w:cs="宋体"/>
          <w:bCs/>
          <w:sz w:val="22"/>
          <w:szCs w:val="22"/>
          <w:lang w:val="en-US" w:eastAsia="zh-CN"/>
        </w:rPr>
        <w:t xml:space="preserve">如有</w:t>
      </w:r>
      <w:r>
        <w:rPr>
          <w:rFonts w:hint="eastAsia" w:ascii="宋体" w:hAnsi="宋体" w:eastAsia="宋体" w:cs="宋体"/>
          <w:bCs/>
          <w:sz w:val="22"/>
          <w:szCs w:val="22"/>
          <w:lang w:eastAsia="zh-CN"/>
        </w:rPr>
        <w:t xml:space="preserve">）</w:t>
      </w:r>
      <w:r>
        <w:rPr>
          <w:rFonts w:hint="eastAsia" w:ascii="宋体" w:hAnsi="宋体" w:eastAsia="宋体" w:cs="宋体"/>
          <w:bCs/>
          <w:sz w:val="22"/>
          <w:szCs w:val="22"/>
        </w:rPr>
        <w:t xml:space="preserve">；</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（7）已标价工程量清单或预算书；</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（8）其他合同文件；</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2、双方有关工程的洽商、变更等书面协议或文件视为本合同的组成部分。</w:t>
      </w:r>
      <w:r/>
    </w:p>
    <w:p>
      <w:pPr>
        <w:ind w:firstLine="482"/>
        <w:spacing w:line="360" w:lineRule="auto"/>
        <w:rPr>
          <w:rFonts w:ascii="宋体" w:hAnsi="宋体" w:eastAsia="宋体" w:cs="宋体"/>
          <w:sz w:val="22"/>
          <w:szCs w:val="22"/>
        </w:rPr>
      </w:pPr>
      <w:r>
        <w:rPr>
          <w:rFonts w:hint="eastAsia" w:ascii="宋体" w:hAnsi="宋体" w:eastAsia="宋体" w:cs="宋体"/>
          <w:b/>
          <w:bCs/>
          <w:sz w:val="22"/>
          <w:szCs w:val="22"/>
        </w:rPr>
        <w:t xml:space="preserve">七、</w:t>
      </w:r>
      <w:r>
        <w:rPr>
          <w:rFonts w:hint="eastAsia" w:ascii="宋体" w:hAnsi="宋体" w:eastAsia="宋体" w:cs="宋体"/>
          <w:sz w:val="22"/>
          <w:szCs w:val="22"/>
        </w:rPr>
        <w:t xml:space="preserve">本协议书中有关词语含义与本合同第二部分《通用条款》中分别赋予它们的定义相同。</w:t>
      </w:r>
      <w:r/>
    </w:p>
    <w:p>
      <w:pPr>
        <w:ind w:firstLine="482"/>
        <w:spacing w:line="360" w:lineRule="auto"/>
        <w:rPr>
          <w:rFonts w:ascii="宋体" w:hAnsi="宋体" w:eastAsia="宋体" w:cs="宋体"/>
          <w:sz w:val="22"/>
          <w:szCs w:val="22"/>
        </w:rPr>
      </w:pPr>
      <w:r>
        <w:rPr>
          <w:rFonts w:hint="eastAsia" w:ascii="宋体" w:hAnsi="宋体" w:eastAsia="宋体" w:cs="宋体"/>
          <w:b/>
          <w:bCs/>
          <w:sz w:val="22"/>
          <w:szCs w:val="22"/>
        </w:rPr>
        <w:t xml:space="preserve">八、</w:t>
      </w:r>
      <w:r>
        <w:rPr>
          <w:rFonts w:hint="eastAsia" w:ascii="宋体" w:hAnsi="宋体" w:eastAsia="宋体" w:cs="宋体"/>
          <w:sz w:val="22"/>
          <w:szCs w:val="22"/>
        </w:rPr>
        <w:t xml:space="preserve">承包人向发包人承诺按照合同约定进行施工、竣工并在质量保修期内承担工程质量保修责任。</w:t>
      </w:r>
      <w:r/>
    </w:p>
    <w:p>
      <w:pPr>
        <w:ind w:firstLine="482"/>
        <w:spacing w:line="360" w:lineRule="auto"/>
        <w:rPr>
          <w:rFonts w:ascii="宋体" w:hAnsi="宋体" w:eastAsia="宋体" w:cs="宋体"/>
          <w:sz w:val="22"/>
          <w:szCs w:val="22"/>
        </w:rPr>
      </w:pPr>
      <w:r>
        <w:rPr>
          <w:rFonts w:hint="eastAsia" w:ascii="宋体" w:hAnsi="宋体" w:eastAsia="宋体" w:cs="宋体"/>
          <w:b/>
          <w:bCs/>
          <w:sz w:val="22"/>
          <w:szCs w:val="22"/>
        </w:rPr>
        <w:t xml:space="preserve">九、</w:t>
      </w:r>
      <w:r>
        <w:rPr>
          <w:rFonts w:hint="eastAsia" w:ascii="宋体" w:hAnsi="宋体" w:eastAsia="宋体" w:cs="宋体"/>
          <w:sz w:val="22"/>
          <w:szCs w:val="22"/>
        </w:rPr>
        <w:t xml:space="preserve">发包人向承包人承诺按照合同约定的期限和方式支付合同价款及其他应当支付的款项。</w:t>
      </w:r>
      <w:r/>
    </w:p>
    <w:p>
      <w:pPr>
        <w:pStyle w:val="1005"/>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十、合同生效及其他</w:t>
      </w:r>
      <w:r/>
    </w:p>
    <w:p>
      <w:pPr>
        <w:pStyle w:val="1005"/>
        <w:ind w:left="0" w:firstLine="480"/>
        <w:jc w:val="left"/>
        <w:spacing w:line="360" w:lineRule="auto"/>
        <w:rPr>
          <w:rFonts w:ascii="宋体" w:hAnsi="宋体" w:eastAsia="宋体" w:cs="宋体"/>
          <w:bCs/>
          <w:sz w:val="22"/>
          <w:szCs w:val="22"/>
        </w:rPr>
      </w:pPr>
      <w:r>
        <w:rPr>
          <w:rFonts w:hint="eastAsia" w:ascii="宋体" w:hAnsi="宋体" w:eastAsia="宋体" w:cs="宋体"/>
          <w:bCs/>
          <w:sz w:val="22"/>
          <w:szCs w:val="22"/>
        </w:rPr>
        <w:t xml:space="preserve">合同订立时间：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月</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日；</w:t>
      </w:r>
      <w:r/>
    </w:p>
    <w:p>
      <w:pPr>
        <w:pStyle w:val="1005"/>
        <w:ind w:left="0" w:firstLine="480"/>
        <w:jc w:val="left"/>
        <w:spacing w:line="360" w:lineRule="auto"/>
        <w:rPr>
          <w:rFonts w:ascii="宋体" w:hAnsi="宋体" w:eastAsia="宋体" w:cs="宋体"/>
          <w:bCs/>
          <w:sz w:val="22"/>
          <w:szCs w:val="22"/>
        </w:rPr>
      </w:pPr>
      <w:r>
        <w:rPr>
          <w:rFonts w:hint="eastAsia" w:ascii="宋体" w:hAnsi="宋体" w:eastAsia="宋体" w:cs="宋体"/>
          <w:bCs/>
          <w:sz w:val="22"/>
          <w:szCs w:val="22"/>
        </w:rPr>
        <w:t xml:space="preserve">合同订立地点：</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w:t>
      </w:r>
      <w:r/>
    </w:p>
    <w:p>
      <w:pPr>
        <w:pStyle w:val="1005"/>
        <w:ind w:left="0" w:firstLine="480"/>
        <w:jc w:val="left"/>
        <w:spacing w:line="360" w:lineRule="auto"/>
        <w:rPr>
          <w:rFonts w:ascii="宋体" w:hAnsi="宋体" w:eastAsia="宋体" w:cs="宋体"/>
          <w:bCs/>
          <w:sz w:val="22"/>
          <w:szCs w:val="22"/>
        </w:rPr>
      </w:pPr>
      <w:r>
        <w:rPr>
          <w:rFonts w:hint="eastAsia" w:ascii="宋体" w:hAnsi="宋体" w:eastAsia="宋体" w:cs="宋体"/>
          <w:bCs/>
          <w:sz w:val="22"/>
          <w:szCs w:val="22"/>
        </w:rPr>
        <w:t xml:space="preserve">本合同双方约定经法定代表人或授权委托人签字并加盖公章后生效；</w:t>
      </w:r>
      <w:r/>
    </w:p>
    <w:p>
      <w:pPr>
        <w:pStyle w:val="1739"/>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本合同未尽事宜，遵照《中华人民共和国民法典》《中华人民共和国建筑法》有关条文执行；</w:t>
      </w:r>
      <w:r/>
    </w:p>
    <w:p>
      <w:pPr>
        <w:pStyle w:val="1739"/>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本合同正本一式</w:t>
      </w:r>
      <w:r>
        <w:rPr>
          <w:rFonts w:hint="eastAsia" w:ascii="宋体" w:hAnsi="宋体" w:eastAsia="宋体" w:cs="宋体"/>
          <w:sz w:val="22"/>
          <w:szCs w:val="22"/>
          <w:u w:val="single"/>
        </w:rPr>
        <w:t xml:space="preserve"> 六 </w:t>
      </w:r>
      <w:r>
        <w:rPr>
          <w:rFonts w:hint="eastAsia" w:ascii="宋体" w:hAnsi="宋体" w:eastAsia="宋体" w:cs="宋体"/>
          <w:sz w:val="22"/>
          <w:szCs w:val="22"/>
        </w:rPr>
        <w:t xml:space="preserve">份，甲乙双方各执</w:t>
      </w:r>
      <w:r>
        <w:rPr>
          <w:rFonts w:hint="eastAsia" w:ascii="宋体" w:hAnsi="宋体" w:eastAsia="宋体" w:cs="宋体"/>
          <w:sz w:val="22"/>
          <w:szCs w:val="22"/>
          <w:u w:val="single"/>
        </w:rPr>
        <w:t xml:space="preserve"> 二 </w:t>
      </w:r>
      <w:r>
        <w:rPr>
          <w:rFonts w:hint="eastAsia" w:ascii="宋体" w:hAnsi="宋体" w:eastAsia="宋体" w:cs="宋体"/>
          <w:sz w:val="22"/>
          <w:szCs w:val="22"/>
        </w:rPr>
        <w:t xml:space="preserve">份、财政监管部门及见证方各执</w:t>
      </w:r>
      <w:r>
        <w:rPr>
          <w:rFonts w:hint="eastAsia" w:ascii="宋体" w:hAnsi="宋体" w:eastAsia="宋体" w:cs="宋体"/>
          <w:sz w:val="22"/>
          <w:szCs w:val="22"/>
          <w:u w:val="single"/>
        </w:rPr>
        <w:t xml:space="preserve"> 一 </w:t>
      </w:r>
      <w:r>
        <w:rPr>
          <w:rFonts w:hint="eastAsia" w:ascii="宋体" w:hAnsi="宋体" w:eastAsia="宋体" w:cs="宋体"/>
          <w:sz w:val="22"/>
          <w:szCs w:val="22"/>
        </w:rPr>
        <w:t xml:space="preserve">份，具有同等法律效力。</w:t>
      </w:r>
      <w:r/>
    </w:p>
    <w:p>
      <w:pPr>
        <w:pStyle w:val="1005"/>
        <w:ind w:left="0" w:firstLine="480"/>
        <w:spacing w:line="360" w:lineRule="auto"/>
        <w:rPr>
          <w:rFonts w:ascii="宋体" w:hAnsi="宋体" w:eastAsia="宋体" w:cs="宋体"/>
          <w:bCs/>
          <w:sz w:val="22"/>
          <w:szCs w:val="22"/>
        </w:rPr>
      </w:pPr>
      <w:r>
        <w:rPr>
          <w:rFonts w:ascii="宋体" w:hAnsi="宋体" w:eastAsia="宋体" w:cs="宋体"/>
          <w:bCs/>
          <w:sz w:val="22"/>
          <w:szCs w:val="22"/>
        </w:rPr>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采购人：（公章）                承包人：（公章）                  </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地址：                          地址：                          </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法定代表人：                    法定代表人：                    </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委托代表人：                    委托代表人：                     </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电   话：                       电   话：                                </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开户银行：                      开户银行：                       </w:t>
      </w:r>
      <w:r/>
    </w:p>
    <w:p>
      <w:pPr>
        <w:pStyle w:val="1005"/>
        <w:ind w:left="0" w:firstLine="480"/>
        <w:spacing w:line="360" w:lineRule="auto"/>
        <w:rPr>
          <w:rFonts w:ascii="宋体" w:hAnsi="宋体" w:eastAsia="宋体" w:cs="宋体"/>
          <w:bCs/>
          <w:sz w:val="24"/>
        </w:rPr>
      </w:pPr>
      <w:r>
        <w:rPr>
          <w:rFonts w:hint="eastAsia" w:ascii="宋体" w:hAnsi="宋体" w:eastAsia="宋体" w:cs="宋体"/>
          <w:bCs/>
          <w:sz w:val="22"/>
          <w:szCs w:val="22"/>
        </w:rPr>
        <w:t xml:space="preserve">账 号：                         账  号：</w:t>
      </w:r>
      <w:r>
        <w:rPr>
          <w:rFonts w:hint="eastAsia" w:ascii="宋体" w:hAnsi="宋体" w:eastAsia="宋体" w:cs="宋体"/>
          <w:bCs/>
          <w:sz w:val="24"/>
        </w:rPr>
        <w:t xml:space="preserve">          </w:t>
      </w:r>
      <w:r/>
    </w:p>
    <w:p>
      <w:pPr>
        <w:pStyle w:val="1005"/>
        <w:ind w:left="0" w:firstLine="480"/>
        <w:spacing w:line="360" w:lineRule="auto"/>
        <w:rPr>
          <w:rFonts w:ascii="宋体" w:hAnsi="宋体" w:eastAsia="宋体" w:cs="宋体"/>
          <w:bCs/>
          <w:sz w:val="24"/>
        </w:rPr>
      </w:pPr>
      <w:r>
        <w:rPr>
          <w:rFonts w:ascii="宋体" w:hAnsi="宋体" w:eastAsia="宋体" w:cs="宋体"/>
          <w:bCs/>
          <w:sz w:val="24"/>
        </w:rPr>
      </w:r>
      <w:r/>
    </w:p>
    <w:p>
      <w:pPr>
        <w:pStyle w:val="1005"/>
        <w:ind w:left="0" w:firstLine="480"/>
        <w:spacing w:line="360" w:lineRule="auto"/>
        <w:rPr>
          <w:rFonts w:ascii="宋体" w:hAnsi="宋体" w:eastAsia="宋体" w:cs="宋体"/>
          <w:bCs/>
          <w:sz w:val="24"/>
        </w:rPr>
      </w:pPr>
      <w:r>
        <w:rPr>
          <w:rFonts w:ascii="宋体" w:hAnsi="宋体" w:eastAsia="宋体" w:cs="宋体"/>
          <w:bCs/>
          <w:sz w:val="24"/>
        </w:rPr>
      </w:r>
      <w:r/>
    </w:p>
    <w:p>
      <w:pPr>
        <w:pStyle w:val="1005"/>
        <w:ind w:left="0" w:firstLine="48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见证方：</w:t>
      </w:r>
      <w:r/>
    </w:p>
    <w:p>
      <w:pPr>
        <w:pStyle w:val="1005"/>
        <w:ind w:left="0" w:firstLine="480"/>
        <w:spacing w:line="360" w:lineRule="auto"/>
        <w:rPr>
          <w:rFonts w:ascii="宋体" w:hAnsi="宋体" w:eastAsia="宋体" w:cs="宋体"/>
          <w:bCs/>
          <w:sz w:val="24"/>
        </w:rPr>
      </w:pPr>
      <w:r>
        <w:rPr>
          <w:rFonts w:ascii="宋体" w:hAnsi="宋体" w:eastAsia="宋体" w:cs="宋体"/>
          <w:bCs/>
          <w:sz w:val="24"/>
        </w:rPr>
      </w:r>
      <w:r/>
    </w:p>
    <w:p>
      <w:pPr>
        <w:pStyle w:val="1005"/>
        <w:ind w:left="0" w:firstLine="480"/>
        <w:spacing w:line="360" w:lineRule="auto"/>
        <w:rPr>
          <w:rFonts w:ascii="宋体" w:hAnsi="宋体" w:eastAsia="宋体" w:cs="宋体"/>
          <w:bCs/>
          <w:sz w:val="24"/>
        </w:rPr>
      </w:pPr>
      <w:r>
        <w:rPr>
          <w:rFonts w:ascii="宋体" w:hAnsi="宋体" w:eastAsia="宋体" w:cs="宋体"/>
          <w:bCs/>
          <w:sz w:val="24"/>
        </w:rPr>
      </w:r>
      <w:r/>
    </w:p>
    <w:p>
      <w:pPr>
        <w:pStyle w:val="1005"/>
        <w:ind w:left="0" w:firstLine="480"/>
        <w:spacing w:line="360" w:lineRule="auto"/>
        <w:rPr>
          <w:rFonts w:ascii="宋体" w:hAnsi="宋体" w:eastAsia="宋体" w:cs="宋体"/>
          <w:bCs/>
          <w:sz w:val="24"/>
        </w:rPr>
      </w:pPr>
      <w:r>
        <w:rPr>
          <w:rFonts w:ascii="宋体" w:hAnsi="宋体" w:eastAsia="宋体" w:cs="宋体"/>
          <w:bCs/>
          <w:sz w:val="24"/>
        </w:rPr>
      </w:r>
      <w:r/>
    </w:p>
    <w:p>
      <w:pPr>
        <w:pStyle w:val="1005"/>
        <w:ind w:left="0" w:firstLine="480"/>
        <w:spacing w:line="360" w:lineRule="auto"/>
        <w:rPr>
          <w:rFonts w:ascii="宋体" w:hAnsi="宋体" w:eastAsia="宋体" w:cs="宋体"/>
          <w:bCs/>
          <w:sz w:val="24"/>
        </w:rPr>
      </w:pPr>
      <w:r>
        <w:rPr>
          <w:rFonts w:ascii="宋体" w:hAnsi="宋体" w:eastAsia="宋体" w:cs="宋体"/>
          <w:bCs/>
          <w:sz w:val="24"/>
        </w:rPr>
      </w:r>
      <w:r/>
    </w:p>
    <w:p>
      <w:pPr>
        <w:pStyle w:val="1005"/>
        <w:ind w:left="0" w:firstLine="480"/>
        <w:spacing w:line="360" w:lineRule="auto"/>
        <w:rPr>
          <w:rFonts w:ascii="宋体" w:hAnsi="宋体" w:eastAsia="宋体" w:cs="宋体"/>
          <w:bCs/>
          <w:sz w:val="24"/>
        </w:rPr>
      </w:pPr>
      <w:r>
        <w:rPr>
          <w:rFonts w:ascii="宋体" w:hAnsi="宋体" w:eastAsia="宋体" w:cs="宋体"/>
          <w:bCs/>
          <w:sz w:val="24"/>
        </w:rPr>
      </w:r>
      <w:r/>
    </w:p>
    <w:p>
      <w:pPr>
        <w:pStyle w:val="1005"/>
        <w:ind w:left="0" w:firstLine="480"/>
        <w:spacing w:line="360" w:lineRule="auto"/>
        <w:rPr>
          <w:rFonts w:ascii="宋体" w:hAnsi="宋体" w:eastAsia="宋体" w:cs="宋体"/>
          <w:bCs/>
          <w:sz w:val="24"/>
        </w:rPr>
      </w:pPr>
      <w:r>
        <w:rPr>
          <w:rFonts w:ascii="宋体" w:hAnsi="宋体" w:eastAsia="宋体" w:cs="宋体"/>
          <w:bCs/>
          <w:sz w:val="24"/>
        </w:rPr>
      </w:r>
      <w:r/>
    </w:p>
    <w:p>
      <w:pPr>
        <w:pStyle w:val="1005"/>
        <w:ind w:left="0" w:firstLine="480"/>
        <w:spacing w:line="360" w:lineRule="auto"/>
        <w:rPr>
          <w:rFonts w:ascii="宋体" w:hAnsi="宋体" w:eastAsia="宋体" w:cs="宋体"/>
          <w:bCs/>
          <w:sz w:val="24"/>
        </w:rPr>
      </w:pPr>
      <w:r>
        <w:rPr>
          <w:rFonts w:ascii="宋体" w:hAnsi="宋体" w:eastAsia="宋体" w:cs="宋体"/>
          <w:bCs/>
          <w:sz w:val="24"/>
        </w:rPr>
      </w:r>
      <w:r/>
    </w:p>
    <w:p>
      <w:pPr>
        <w:pStyle w:val="1005"/>
        <w:ind w:left="0" w:firstLine="480"/>
        <w:spacing w:line="360" w:lineRule="auto"/>
        <w:rPr>
          <w:rFonts w:ascii="宋体" w:hAnsi="宋体" w:eastAsia="宋体" w:cs="宋体"/>
          <w:bCs/>
          <w:sz w:val="24"/>
        </w:rPr>
      </w:pPr>
      <w:r>
        <w:rPr>
          <w:rFonts w:ascii="宋体" w:hAnsi="宋体" w:eastAsia="宋体" w:cs="宋体"/>
          <w:bCs/>
          <w:sz w:val="24"/>
        </w:rPr>
      </w:r>
      <w:r/>
    </w:p>
    <w:p>
      <w:pPr>
        <w:pStyle w:val="1005"/>
        <w:ind w:left="0" w:firstLine="480"/>
        <w:spacing w:line="360" w:lineRule="auto"/>
        <w:rPr>
          <w:rFonts w:ascii="宋体" w:hAnsi="宋体" w:eastAsia="宋体" w:cs="宋体"/>
          <w:bCs/>
          <w:sz w:val="24"/>
        </w:rPr>
      </w:pPr>
      <w:r>
        <w:rPr>
          <w:rFonts w:ascii="宋体" w:hAnsi="宋体" w:eastAsia="宋体" w:cs="宋体"/>
          <w:bCs/>
          <w:sz w:val="24"/>
        </w:rPr>
      </w:r>
      <w:r/>
    </w:p>
    <w:p>
      <w:pPr>
        <w:pStyle w:val="1005"/>
        <w:ind w:left="0" w:firstLine="480"/>
        <w:spacing w:line="360" w:lineRule="auto"/>
        <w:rPr>
          <w:rFonts w:ascii="宋体" w:hAnsi="宋体" w:eastAsia="宋体" w:cs="宋体"/>
          <w:bCs/>
          <w:sz w:val="24"/>
        </w:rPr>
      </w:pPr>
      <w:r>
        <w:rPr>
          <w:rFonts w:ascii="宋体" w:hAnsi="宋体" w:eastAsia="宋体" w:cs="宋体"/>
          <w:bCs/>
          <w:sz w:val="24"/>
        </w:rPr>
      </w:r>
      <w:r/>
    </w:p>
    <w:p>
      <w:pPr>
        <w:pStyle w:val="905"/>
        <w:jc w:val="center"/>
        <w:rPr>
          <w:rFonts w:ascii="宋体" w:hAnsi="宋体" w:eastAsia="宋体" w:cs="宋体"/>
          <w:sz w:val="24"/>
          <w:szCs w:val="24"/>
        </w:rPr>
      </w:pPr>
      <w:r/>
      <w:bookmarkStart w:id="90" w:name="_Toc498006745"/>
      <w:r/>
      <w:bookmarkStart w:id="91" w:name="_Toc515874989"/>
      <w:r>
        <w:rPr>
          <w:rFonts w:hint="eastAsia" w:ascii="宋体" w:hAnsi="宋体" w:eastAsia="宋体" w:cs="宋体"/>
          <w:bCs w:val="0"/>
          <w:sz w:val="24"/>
          <w:szCs w:val="24"/>
        </w:rPr>
        <w:t xml:space="preserve">第二部分  通用合同条款</w:t>
      </w:r>
      <w:bookmarkEnd w:id="90"/>
      <w:r/>
      <w:bookmarkEnd w:id="91"/>
      <w:r/>
      <w:r/>
    </w:p>
    <w:p>
      <w:pPr>
        <w:jc w:val="center"/>
        <w:spacing w:line="360" w:lineRule="auto"/>
        <w:rPr>
          <w:rFonts w:ascii="宋体" w:hAnsi="宋体" w:eastAsia="宋体" w:cs="宋体"/>
          <w:sz w:val="24"/>
        </w:rPr>
      </w:pPr>
      <w:r>
        <w:rPr>
          <w:rFonts w:hint="eastAsia" w:ascii="宋体" w:hAnsi="宋体" w:eastAsia="宋体" w:cs="宋体"/>
          <w:b/>
          <w:sz w:val="24"/>
        </w:rPr>
        <w:t xml:space="preserve">通用合同条款执行《建设工程施工合同（示范文本）》(GF—2017—0201)。</w:t>
      </w:r>
      <w:r/>
    </w:p>
    <w:p>
      <w:pPr>
        <w:ind w:right="-36" w:firstLine="604"/>
        <w:spacing w:line="360" w:lineRule="auto"/>
        <w:tabs>
          <w:tab w:val="left" w:pos="0" w:leader="none"/>
        </w:tabs>
        <w:rPr>
          <w:rFonts w:ascii="宋体" w:hAnsi="宋体" w:eastAsia="宋体" w:cs="宋体"/>
          <w:sz w:val="24"/>
        </w:rPr>
      </w:pPr>
      <w:r>
        <w:rPr>
          <w:rFonts w:ascii="宋体" w:hAnsi="宋体" w:eastAsia="宋体" w:cs="宋体"/>
          <w:sz w:val="24"/>
        </w:rPr>
      </w:r>
      <w:r/>
    </w:p>
    <w:p>
      <w:pPr>
        <w:pStyle w:val="905"/>
        <w:jc w:val="center"/>
        <w:rPr>
          <w:rFonts w:ascii="宋体" w:hAnsi="宋体" w:eastAsia="宋体" w:cs="宋体"/>
          <w:sz w:val="24"/>
          <w:szCs w:val="24"/>
        </w:rPr>
      </w:pPr>
      <w:r/>
      <w:bookmarkStart w:id="92" w:name="_Toc515874990"/>
      <w:r/>
      <w:bookmarkStart w:id="93" w:name="_Toc498006746"/>
      <w:r>
        <w:rPr>
          <w:rFonts w:hint="eastAsia" w:ascii="宋体" w:hAnsi="宋体" w:eastAsia="宋体" w:cs="宋体"/>
          <w:sz w:val="24"/>
          <w:szCs w:val="24"/>
        </w:rPr>
        <w:br w:type="page" w:clear="all"/>
      </w:r>
      <w:r>
        <w:rPr>
          <w:rFonts w:hint="eastAsia" w:ascii="宋体" w:hAnsi="宋体" w:eastAsia="宋体" w:cs="宋体"/>
          <w:sz w:val="24"/>
          <w:szCs w:val="24"/>
        </w:rPr>
        <w:t xml:space="preserve">第三部分  专用合同条款</w:t>
      </w:r>
      <w:bookmarkEnd w:id="92"/>
      <w:r/>
      <w:bookmarkEnd w:id="93"/>
      <w:r/>
      <w:r/>
    </w:p>
    <w:p>
      <w:pPr>
        <w:pStyle w:val="906"/>
        <w:ind w:firstLine="482"/>
        <w:spacing w:before="0" w:after="0" w:line="360" w:lineRule="auto"/>
        <w:rPr>
          <w:rFonts w:ascii="宋体" w:hAnsi="宋体" w:eastAsia="宋体" w:cs="宋体"/>
          <w:sz w:val="22"/>
          <w:szCs w:val="22"/>
        </w:rPr>
      </w:pPr>
      <w:r/>
      <w:bookmarkStart w:id="94" w:name="_Toc351203633"/>
      <w:r>
        <w:rPr>
          <w:rFonts w:hint="eastAsia" w:ascii="宋体" w:hAnsi="宋体" w:eastAsia="宋体" w:cs="宋体"/>
          <w:sz w:val="22"/>
          <w:szCs w:val="22"/>
        </w:rPr>
        <w:t xml:space="preserve">1</w:t>
      </w:r>
      <w:bookmarkStart w:id="95" w:name="_Toc297120456"/>
      <w:r/>
      <w:bookmarkStart w:id="96" w:name="_Toc296891196"/>
      <w:r/>
      <w:bookmarkStart w:id="97" w:name="_Toc296890984"/>
      <w:r/>
      <w:bookmarkStart w:id="98" w:name="_Toc292559866"/>
      <w:r/>
      <w:bookmarkStart w:id="99" w:name="_Toc297048342"/>
      <w:r/>
      <w:bookmarkStart w:id="100" w:name="_Toc296347155"/>
      <w:r/>
      <w:bookmarkStart w:id="101" w:name="_Toc296503156"/>
      <w:r/>
      <w:bookmarkStart w:id="102" w:name="_Toc296944495"/>
      <w:r/>
      <w:bookmarkStart w:id="103" w:name="_Toc296346657"/>
      <w:r/>
      <w:bookmarkStart w:id="104" w:name="_Toc292559361"/>
      <w:r>
        <w:rPr>
          <w:rFonts w:hint="eastAsia" w:ascii="宋体" w:hAnsi="宋体" w:eastAsia="宋体" w:cs="宋体"/>
          <w:sz w:val="22"/>
          <w:szCs w:val="22"/>
        </w:rPr>
        <w:t xml:space="preserve">. 一般约定</w:t>
      </w:r>
      <w:bookmarkEnd w:id="94"/>
      <w:r/>
      <w:bookmarkEnd w:id="95"/>
      <w:r/>
      <w:bookmarkEnd w:id="96"/>
      <w:r/>
      <w:bookmarkEnd w:id="97"/>
      <w:r/>
      <w:bookmarkEnd w:id="98"/>
      <w:r/>
      <w:bookmarkEnd w:id="99"/>
      <w:r/>
      <w:bookmarkEnd w:id="100"/>
      <w:r/>
      <w:bookmarkEnd w:id="101"/>
      <w:r/>
      <w:bookmarkEnd w:id="102"/>
      <w:r/>
      <w:bookmarkEnd w:id="103"/>
      <w:r/>
      <w:bookmarkEnd w:id="104"/>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 词语定义</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1.1.1合同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1.1.1.1其他合同文件包括：</w:t>
      </w:r>
      <w:r>
        <w:rPr>
          <w:rFonts w:hint="eastAsia" w:ascii="宋体" w:hAnsi="宋体" w:eastAsia="宋体" w:cs="宋体"/>
          <w:sz w:val="22"/>
          <w:szCs w:val="22"/>
          <w:u w:val="single"/>
        </w:rPr>
        <w:t xml:space="preserve">合同履行中，采购人、承包人有关工程的洽商、变更等书面协议或文件视为本合同的组成部分</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1.1.2 合同当事人及其他相关方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1.1.2.4监理人：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名    称：</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资质类别和等级：</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1.1.2.5 设计人：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名    称：</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资质类别和等级：</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1.1.3 工程和设备</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1.1.3.1 作为施工现场组成部分的其他场所包括：</w:t>
      </w:r>
      <w:r>
        <w:rPr>
          <w:rFonts w:hint="eastAsia" w:ascii="宋体" w:hAnsi="宋体" w:eastAsia="宋体" w:cs="宋体"/>
          <w:sz w:val="22"/>
          <w:szCs w:val="22"/>
          <w:u w:val="single"/>
        </w:rPr>
        <w:t xml:space="preserve"> 临时设施及永久占地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1.1.3.2 永久占地包括：</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1.1.3.3 临时占地包括：</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1.3法律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适用于合同的其他规范性文件：</w:t>
      </w:r>
      <w:r>
        <w:rPr>
          <w:rFonts w:hint="eastAsia" w:ascii="宋体" w:hAnsi="宋体" w:eastAsia="宋体" w:cs="宋体"/>
          <w:sz w:val="22"/>
          <w:szCs w:val="22"/>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 标准和规范</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1.4.1适用于工程的标准规范包括：</w:t>
      </w:r>
      <w:r>
        <w:rPr>
          <w:rFonts w:hint="eastAsia" w:ascii="宋体" w:hAnsi="宋体" w:eastAsia="宋体" w:cs="宋体"/>
          <w:sz w:val="22"/>
          <w:szCs w:val="22"/>
          <w:u w:val="single"/>
        </w:rPr>
        <w:t xml:space="preserve">详见竞争性磋商文件。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1.4.2 采购人提供国外标准、规范的名称：</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采购人提供国外标准、规范的份数：</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采购人提供国外标准、规范的名称：</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1.4.3采购人对工程的技术标准和功能要求的特殊要求：</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 合同文件组成及优先顺序为：</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(1) 合同协议书；</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(2) 成交通知书；</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(3) 响应文件及其附件；</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(4) 专用合同条款及其附件；</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(5) 通用合同条款；</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(6) 竞争性磋商文件及澄清；</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(7) 标准、规范及有关技术文件；</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(8) 图纸</w:t>
      </w:r>
      <w:r>
        <w:rPr>
          <w:rFonts w:hint="eastAsia" w:ascii="宋体" w:hAnsi="宋体" w:eastAsia="宋体" w:cs="宋体"/>
          <w:sz w:val="22"/>
          <w:szCs w:val="22"/>
          <w:u w:val="single"/>
          <w:lang w:eastAsia="zh-CN"/>
        </w:rPr>
        <w:t xml:space="preserve">（</w:t>
      </w:r>
      <w:r>
        <w:rPr>
          <w:rFonts w:hint="eastAsia" w:ascii="宋体" w:hAnsi="宋体" w:eastAsia="宋体" w:cs="宋体"/>
          <w:sz w:val="22"/>
          <w:szCs w:val="22"/>
          <w:u w:val="single"/>
          <w:lang w:val="en-US" w:eastAsia="zh-CN"/>
        </w:rPr>
        <w:t xml:space="preserve">如有</w:t>
      </w:r>
      <w:r>
        <w:rPr>
          <w:rFonts w:hint="eastAsia" w:ascii="宋体" w:hAnsi="宋体" w:eastAsia="宋体" w:cs="宋体"/>
          <w:sz w:val="22"/>
          <w:szCs w:val="22"/>
          <w:u w:val="single"/>
          <w:lang w:eastAsia="zh-CN"/>
        </w:rPr>
        <w:t xml:space="preserve">）</w:t>
      </w:r>
      <w:r>
        <w:rPr>
          <w:rFonts w:hint="eastAsia" w:ascii="宋体" w:hAnsi="宋体" w:eastAsia="宋体" w:cs="宋体"/>
          <w:sz w:val="22"/>
          <w:szCs w:val="22"/>
          <w:u w:val="single"/>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(9) 工程量清单及编制说明；</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(10) 工程量报价表（预算书）；</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(11) 其他合同文件。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 图纸和承包人文件</w:t>
      </w:r>
      <w:r>
        <w:rPr>
          <w:rFonts w:hint="eastAsia" w:ascii="宋体" w:hAnsi="宋体" w:eastAsia="宋体" w:cs="宋体"/>
          <w:sz w:val="22"/>
          <w:szCs w:val="22"/>
        </w:rPr>
        <w:tab/>
      </w:r>
      <w:r/>
    </w:p>
    <w:p>
      <w:pPr>
        <w:ind w:firstLine="48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1.6.1 图纸的提供</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如有</w:t>
      </w:r>
      <w:r>
        <w:rPr>
          <w:rFonts w:hint="eastAsia" w:ascii="宋体" w:hAnsi="宋体" w:eastAsia="宋体" w:cs="宋体"/>
          <w:sz w:val="22"/>
          <w:szCs w:val="22"/>
          <w:lang w:eastAsia="zh-CN"/>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采购人向承包人提供图纸的期限：</w:t>
      </w:r>
      <w:r>
        <w:rPr>
          <w:rFonts w:hint="eastAsia" w:ascii="宋体" w:hAnsi="宋体" w:eastAsia="宋体" w:cs="宋体"/>
          <w:sz w:val="22"/>
          <w:szCs w:val="22"/>
          <w:u w:val="single"/>
        </w:rPr>
        <w:t xml:space="preserve">由承包人按实际施工情况提供工程照片及竣工图，</w:t>
      </w:r>
      <w:r>
        <w:rPr>
          <w:rFonts w:hint="eastAsia" w:ascii="宋体" w:hAnsi="宋体" w:eastAsia="宋体" w:cs="宋体"/>
          <w:sz w:val="22"/>
          <w:szCs w:val="22"/>
        </w:rPr>
        <w:t xml:space="preserve">经采购人及总监确认后，作为竣工结算依据。</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采购人对图纸的保密要求：</w:t>
      </w:r>
      <w:r>
        <w:rPr>
          <w:rFonts w:hint="eastAsia" w:ascii="宋体" w:hAnsi="宋体" w:eastAsia="宋体" w:cs="宋体"/>
          <w:sz w:val="22"/>
          <w:szCs w:val="22"/>
          <w:u w:val="single"/>
        </w:rPr>
        <w:t xml:space="preserve">未经采购人同意不得复制，不得向承包人以外的人员泄露图纸的有关内容</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采购人向承包人提供图纸的数量：</w:t>
      </w:r>
      <w:r>
        <w:rPr>
          <w:rFonts w:hint="eastAsia" w:ascii="宋体" w:hAnsi="宋体" w:eastAsia="宋体" w:cs="宋体"/>
          <w:sz w:val="22"/>
          <w:szCs w:val="22"/>
          <w:u w:val="single"/>
        </w:rPr>
        <w:t xml:space="preserve">肆套</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采购人向承包人提供图纸的内容：</w:t>
      </w:r>
      <w:r>
        <w:rPr>
          <w:rFonts w:hint="eastAsia" w:ascii="宋体" w:hAnsi="宋体" w:eastAsia="宋体" w:cs="宋体"/>
          <w:sz w:val="22"/>
          <w:szCs w:val="22"/>
          <w:u w:val="single"/>
        </w:rPr>
        <w:t xml:space="preserve">施工图纸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1.6.2 承包人文件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需要由承包人提供的文件，包括：</w:t>
      </w:r>
      <w:r>
        <w:rPr>
          <w:rFonts w:hint="eastAsia" w:ascii="宋体" w:hAnsi="宋体" w:eastAsia="宋体" w:cs="宋体"/>
          <w:sz w:val="22"/>
          <w:szCs w:val="22"/>
          <w:u w:val="single"/>
        </w:rPr>
        <w:t xml:space="preserve">施工组织方案、施工进度计划，材料计划。已完工程量报表（含工程变更及签证预算）、承包人购材料清单、劳动力及用款计划等及采购人要求提供的其他资料；</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承包人提供的文件的期限为：</w:t>
      </w:r>
      <w:r>
        <w:rPr>
          <w:rFonts w:hint="eastAsia" w:ascii="宋体" w:hAnsi="宋体" w:eastAsia="宋体" w:cs="宋体"/>
          <w:sz w:val="22"/>
          <w:szCs w:val="22"/>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承包人提供的文件的数量为：</w:t>
      </w:r>
      <w:r>
        <w:rPr>
          <w:rFonts w:hint="eastAsia" w:ascii="宋体" w:hAnsi="宋体" w:eastAsia="宋体" w:cs="宋体"/>
          <w:sz w:val="22"/>
          <w:szCs w:val="22"/>
          <w:u w:val="single"/>
        </w:rPr>
        <w:t xml:space="preserve">叁套</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承包人提供的文件的形式为：</w:t>
      </w:r>
      <w:r>
        <w:rPr>
          <w:rFonts w:hint="eastAsia" w:ascii="宋体" w:hAnsi="宋体" w:eastAsia="宋体" w:cs="宋体"/>
          <w:sz w:val="22"/>
          <w:szCs w:val="22"/>
          <w:u w:val="single"/>
        </w:rPr>
        <w:t xml:space="preserve">书面文件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采购人审批承包人文件的期限：</w:t>
      </w:r>
      <w:r>
        <w:rPr>
          <w:rFonts w:hint="eastAsia" w:ascii="宋体" w:hAnsi="宋体" w:eastAsia="宋体" w:cs="宋体"/>
          <w:sz w:val="22"/>
          <w:szCs w:val="22"/>
          <w:u w:val="single"/>
        </w:rPr>
        <w:t xml:space="preserve">收到书面文件后7日内  </w:t>
      </w:r>
      <w:r>
        <w:rPr>
          <w:rFonts w:hint="eastAsia" w:ascii="宋体" w:hAnsi="宋体" w:eastAsia="宋体" w:cs="宋体"/>
          <w:sz w:val="22"/>
          <w:szCs w:val="22"/>
        </w:rPr>
        <w:t xml:space="preserve">。</w:t>
      </w:r>
      <w:r/>
    </w:p>
    <w:p>
      <w:pPr>
        <w:ind w:firstLine="48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1.6.3 现场图纸准备</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如有</w:t>
      </w:r>
      <w:r>
        <w:rPr>
          <w:rFonts w:hint="eastAsia" w:ascii="宋体" w:hAnsi="宋体" w:eastAsia="宋体" w:cs="宋体"/>
          <w:sz w:val="22"/>
          <w:szCs w:val="22"/>
          <w:lang w:eastAsia="zh-CN"/>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关于现场图纸准备的约定：</w:t>
      </w:r>
      <w:r>
        <w:rPr>
          <w:rFonts w:hint="eastAsia" w:ascii="宋体" w:hAnsi="宋体" w:eastAsia="宋体" w:cs="宋体"/>
          <w:sz w:val="22"/>
          <w:szCs w:val="22"/>
          <w:u w:val="single"/>
        </w:rPr>
        <w:t xml:space="preserve">承包人应在施工现场保留一套完整图纸，供工程师及有关人员进行工程检查时使用</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1.7 联络</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1.7.1采购人和承包人应当在</w:t>
      </w:r>
      <w:r>
        <w:rPr>
          <w:rFonts w:hint="eastAsia" w:ascii="宋体" w:hAnsi="宋体" w:eastAsia="宋体" w:cs="宋体"/>
          <w:sz w:val="22"/>
          <w:szCs w:val="22"/>
          <w:u w:val="single"/>
        </w:rPr>
        <w:t xml:space="preserve"> 3 </w:t>
      </w:r>
      <w:r>
        <w:rPr>
          <w:rFonts w:hint="eastAsia" w:ascii="宋体" w:hAnsi="宋体" w:eastAsia="宋体" w:cs="宋体"/>
          <w:sz w:val="22"/>
          <w:szCs w:val="22"/>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1.7.2 采购人接收文件的地点：</w:t>
      </w:r>
      <w:r>
        <w:rPr>
          <w:rFonts w:hint="eastAsia" w:ascii="宋体" w:hAnsi="宋体" w:eastAsia="宋体" w:cs="宋体"/>
          <w:sz w:val="22"/>
          <w:szCs w:val="22"/>
          <w:u w:val="single"/>
        </w:rPr>
        <w:t xml:space="preserve">工地业主办公室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采购人指定的接收人为：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承包人接收文件的地点：</w:t>
      </w:r>
      <w:r>
        <w:rPr>
          <w:rFonts w:hint="eastAsia" w:ascii="宋体" w:hAnsi="宋体" w:eastAsia="宋体" w:cs="宋体"/>
          <w:sz w:val="22"/>
          <w:szCs w:val="22"/>
          <w:u w:val="single"/>
        </w:rPr>
        <w:t xml:space="preserve">工地承包人项目部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承包人指定的接收人为：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监理人接收文件的地点：</w:t>
      </w:r>
      <w:r>
        <w:rPr>
          <w:rFonts w:hint="eastAsia" w:ascii="宋体" w:hAnsi="宋体" w:eastAsia="宋体" w:cs="宋体"/>
          <w:sz w:val="22"/>
          <w:szCs w:val="22"/>
          <w:u w:val="single"/>
        </w:rPr>
        <w:t xml:space="preserve">工地监理部办公室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监理人指定的接收人为：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1.8 交通运输</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Start w:id="105" w:name="_Toc300934943"/>
      <w:r/>
      <w:bookmarkStart w:id="106" w:name="_Toc304295521"/>
      <w:r/>
      <w:bookmarkStart w:id="107" w:name="_Toc318581155"/>
      <w:r/>
      <w:bookmarkStart w:id="108" w:name="_Toc312677986"/>
      <w:r/>
      <w:bookmarkStart w:id="109" w:name="_Toc303539100"/>
      <w:r>
        <w:rPr>
          <w:rFonts w:hint="eastAsia" w:ascii="宋体" w:hAnsi="宋体" w:eastAsia="宋体" w:cs="宋体"/>
          <w:sz w:val="22"/>
          <w:szCs w:val="22"/>
        </w:rPr>
        <w:t xml:space="preserve">.8.1 出入现场的权利</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关于出入现场的权利的约定：</w:t>
      </w:r>
      <w:r>
        <w:rPr>
          <w:rFonts w:hint="eastAsia" w:ascii="宋体" w:hAnsi="宋体" w:eastAsia="宋体" w:cs="宋体"/>
          <w:sz w:val="22"/>
          <w:szCs w:val="22"/>
          <w:u w:val="single"/>
        </w:rPr>
        <w:t xml:space="preserve">由承包人统一管理 </w:t>
      </w:r>
      <w:r>
        <w:rPr>
          <w:rFonts w:hint="eastAsia" w:ascii="宋体" w:hAnsi="宋体" w:eastAsia="宋体" w:cs="宋体"/>
          <w:sz w:val="22"/>
          <w:szCs w:val="22"/>
        </w:rPr>
        <w:t xml:space="preserve">。</w:t>
      </w:r>
      <w:bookmarkEnd w:id="105"/>
      <w:r/>
      <w:bookmarkEnd w:id="106"/>
      <w:r/>
      <w:bookmarkEnd w:id="107"/>
      <w:r/>
      <w:bookmarkEnd w:id="108"/>
      <w:r/>
      <w:bookmarkEnd w:id="109"/>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Start w:id="110" w:name="_Toc303539101"/>
      <w:r/>
      <w:bookmarkStart w:id="111" w:name="_Toc312677987"/>
      <w:r/>
      <w:bookmarkStart w:id="112" w:name="_Toc318581156"/>
      <w:r/>
      <w:bookmarkStart w:id="113" w:name="_Toc304295522"/>
      <w:r/>
      <w:bookmarkStart w:id="114" w:name="_Toc300934944"/>
      <w:r>
        <w:rPr>
          <w:rFonts w:hint="eastAsia" w:ascii="宋体" w:hAnsi="宋体" w:eastAsia="宋体" w:cs="宋体"/>
          <w:sz w:val="22"/>
          <w:szCs w:val="22"/>
        </w:rPr>
        <w:t xml:space="preserve">.8.2 场内交通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关于场外交通和场内交通的边界的约定：</w:t>
      </w:r>
      <w:r>
        <w:rPr>
          <w:rFonts w:hint="eastAsia" w:ascii="宋体" w:hAnsi="宋体" w:eastAsia="宋体" w:cs="宋体"/>
          <w:sz w:val="22"/>
          <w:szCs w:val="22"/>
          <w:u w:val="single"/>
        </w:rPr>
        <w:t xml:space="preserve">无</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关于采购人向承包人免费提供满足工程施工需要的场内道路和交通设施的约定：</w:t>
      </w:r>
      <w:r>
        <w:rPr>
          <w:rFonts w:hint="eastAsia" w:ascii="宋体" w:hAnsi="宋体" w:eastAsia="宋体" w:cs="宋体"/>
          <w:sz w:val="22"/>
          <w:szCs w:val="22"/>
          <w:u w:val="single"/>
        </w:rPr>
        <w:t xml:space="preserve">现状 </w:t>
      </w:r>
      <w:r>
        <w:rPr>
          <w:rFonts w:hint="eastAsia" w:ascii="宋体" w:hAnsi="宋体" w:eastAsia="宋体" w:cs="宋体"/>
          <w:sz w:val="22"/>
          <w:szCs w:val="22"/>
        </w:rPr>
        <w:t xml:space="preserve">。</w:t>
      </w:r>
      <w:bookmarkEnd w:id="110"/>
      <w:r/>
      <w:bookmarkEnd w:id="111"/>
      <w:r/>
      <w:bookmarkEnd w:id="112"/>
      <w:r/>
      <w:bookmarkEnd w:id="113"/>
      <w:r/>
      <w:bookmarkEnd w:id="114"/>
      <w:r>
        <w:rPr>
          <w:rFonts w:hint="eastAsia" w:ascii="宋体" w:hAnsi="宋体" w:eastAsia="宋体" w:cs="宋体"/>
          <w:sz w:val="22"/>
          <w:szCs w:val="22"/>
        </w:rPr>
        <w:t xml:space="preserve">  </w:t>
      </w:r>
      <w:bookmarkStart w:id="115" w:name="_Toc318581157"/>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1.8.3超大件和超重件的运输</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运输超大件或超重件所需的道路和桥梁临时加固改造费用和其他有关费用由</w:t>
      </w:r>
      <w:r>
        <w:rPr>
          <w:rFonts w:hint="eastAsia" w:ascii="宋体" w:hAnsi="宋体" w:eastAsia="宋体" w:cs="宋体"/>
          <w:sz w:val="22"/>
          <w:szCs w:val="22"/>
          <w:u w:val="single"/>
        </w:rPr>
        <w:t xml:space="preserve"> 承包人 </w:t>
      </w:r>
      <w:r>
        <w:rPr>
          <w:rFonts w:hint="eastAsia" w:ascii="宋体" w:hAnsi="宋体" w:eastAsia="宋体" w:cs="宋体"/>
          <w:sz w:val="22"/>
          <w:szCs w:val="22"/>
        </w:rPr>
        <w:t xml:space="preserve">承担。</w:t>
      </w:r>
      <w:bookmarkEnd w:id="115"/>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 知识产权</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sz w:val="22"/>
          <w:szCs w:val="22"/>
          <w:u w:val="single"/>
        </w:rPr>
        <w:t xml:space="preserve">采购人</w:t>
      </w:r>
      <w:r>
        <w:rPr>
          <w:rFonts w:hint="eastAsia" w:ascii="宋体" w:hAnsi="宋体" w:eastAsia="宋体" w:cs="宋体"/>
          <w:sz w:val="22"/>
          <w:szCs w:val="22"/>
        </w:rPr>
        <w:t xml:space="preserve">。关于采购人提供的上述文件的使用限制的要求： </w:t>
      </w:r>
      <w:r>
        <w:rPr>
          <w:rFonts w:hint="eastAsia" w:ascii="宋体" w:hAnsi="宋体" w:eastAsia="宋体" w:cs="宋体"/>
          <w:sz w:val="22"/>
          <w:szCs w:val="22"/>
          <w:u w:val="single"/>
        </w:rPr>
        <w:t xml:space="preserve">适用本工程、严禁外流</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1.9.2 关于承包人为实施工程所编制文件的著作权的归属：</w:t>
      </w:r>
      <w:r>
        <w:rPr>
          <w:rFonts w:hint="eastAsia" w:ascii="宋体" w:hAnsi="宋体" w:eastAsia="宋体" w:cs="宋体"/>
          <w:sz w:val="22"/>
          <w:szCs w:val="22"/>
          <w:u w:val="single"/>
        </w:rPr>
        <w:t xml:space="preserve"> 采购人</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关于承包人提供的上述文件的使用限制的要求：</w:t>
      </w:r>
      <w:r>
        <w:rPr>
          <w:rFonts w:hint="eastAsia" w:ascii="宋体" w:hAnsi="宋体" w:eastAsia="宋体" w:cs="宋体"/>
          <w:sz w:val="22"/>
          <w:szCs w:val="22"/>
          <w:u w:val="single"/>
        </w:rPr>
        <w:t xml:space="preserve">适用本工程、严禁外流</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1.9.3 承包人在施工过程中所采用的专利、专有技术、技术秘密的使用费的承担方式：</w:t>
      </w:r>
      <w:r>
        <w:rPr>
          <w:rFonts w:hint="eastAsia" w:ascii="宋体" w:hAnsi="宋体" w:eastAsia="宋体" w:cs="宋体"/>
          <w:sz w:val="22"/>
          <w:szCs w:val="22"/>
          <w:u w:val="single"/>
        </w:rPr>
        <w:t xml:space="preserve">由承包人承担</w:t>
      </w:r>
      <w:r>
        <w:rPr>
          <w:rFonts w:hint="eastAsia" w:ascii="宋体" w:hAnsi="宋体" w:eastAsia="宋体" w:cs="宋体"/>
          <w:sz w:val="22"/>
          <w:szCs w:val="22"/>
        </w:rPr>
        <w:t xml:space="preserve">。</w:t>
      </w:r>
      <w:r/>
    </w:p>
    <w:p>
      <w:pPr>
        <w:pStyle w:val="906"/>
        <w:ind w:firstLine="482"/>
        <w:spacing w:before="0" w:after="0" w:line="360" w:lineRule="auto"/>
        <w:rPr>
          <w:rFonts w:ascii="宋体" w:hAnsi="宋体" w:eastAsia="宋体" w:cs="宋体"/>
          <w:sz w:val="22"/>
          <w:szCs w:val="22"/>
        </w:rPr>
      </w:pPr>
      <w:r/>
      <w:bookmarkStart w:id="116" w:name="_Toc351203634"/>
      <w:r>
        <w:rPr>
          <w:rFonts w:hint="eastAsia" w:ascii="宋体" w:hAnsi="宋体" w:eastAsia="宋体" w:cs="宋体"/>
          <w:sz w:val="22"/>
          <w:szCs w:val="22"/>
        </w:rPr>
        <w:t xml:space="preserve">2</w:t>
      </w:r>
      <w:bookmarkStart w:id="117" w:name="_Toc297120457"/>
      <w:r/>
      <w:bookmarkStart w:id="118" w:name="_Toc296890985"/>
      <w:r/>
      <w:bookmarkStart w:id="119" w:name="_Toc296891197"/>
      <w:r/>
      <w:bookmarkStart w:id="120" w:name="_Toc292559362"/>
      <w:r/>
      <w:bookmarkStart w:id="121" w:name="_Toc297048343"/>
      <w:r/>
      <w:bookmarkStart w:id="122" w:name="_Toc296346658"/>
      <w:r/>
      <w:bookmarkStart w:id="123" w:name="_Toc296347156"/>
      <w:r/>
      <w:bookmarkStart w:id="124" w:name="_Toc296503157"/>
      <w:r/>
      <w:bookmarkStart w:id="125" w:name="_Toc296944496"/>
      <w:r/>
      <w:bookmarkStart w:id="126" w:name="_Toc292559867"/>
      <w:r>
        <w:rPr>
          <w:rFonts w:hint="eastAsia" w:ascii="宋体" w:hAnsi="宋体" w:eastAsia="宋体" w:cs="宋体"/>
          <w:sz w:val="22"/>
          <w:szCs w:val="22"/>
        </w:rPr>
        <w:t xml:space="preserve">. </w:t>
      </w:r>
      <w:bookmarkEnd w:id="116"/>
      <w:r>
        <w:rPr>
          <w:rFonts w:hint="eastAsia" w:ascii="宋体" w:hAnsi="宋体" w:eastAsia="宋体" w:cs="宋体"/>
          <w:sz w:val="22"/>
          <w:szCs w:val="22"/>
        </w:rPr>
        <w:t xml:space="preserve">采购人</w:t>
      </w:r>
      <w:bookmarkEnd w:id="117"/>
      <w:r/>
      <w:bookmarkEnd w:id="118"/>
      <w:r/>
      <w:bookmarkEnd w:id="119"/>
      <w:r/>
      <w:bookmarkEnd w:id="120"/>
      <w:r/>
      <w:bookmarkEnd w:id="121"/>
      <w:r/>
      <w:bookmarkEnd w:id="122"/>
      <w:r/>
      <w:bookmarkEnd w:id="123"/>
      <w:r/>
      <w:bookmarkEnd w:id="124"/>
      <w:r/>
      <w:bookmarkEnd w:id="125"/>
      <w:r/>
      <w:bookmarkEnd w:id="126"/>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2.1 采购人代表</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采购人代表：</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姓    名：</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身份证号：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职    务：</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采购人对采购人代表的授权范围如下：</w:t>
      </w:r>
      <w:r>
        <w:rPr>
          <w:rFonts w:hint="eastAsia" w:ascii="宋体" w:hAnsi="宋体" w:eastAsia="宋体" w:cs="宋体"/>
          <w:sz w:val="22"/>
          <w:szCs w:val="22"/>
          <w:u w:val="single"/>
        </w:rPr>
        <w:t xml:space="preserve">负责本工程项目的管理、协调、控制，保证</w:t>
      </w:r>
      <w:r>
        <w:rPr>
          <w:rFonts w:hint="eastAsia" w:ascii="宋体" w:hAnsi="宋体" w:eastAsia="宋体" w:cs="宋体"/>
          <w:sz w:val="22"/>
          <w:szCs w:val="22"/>
        </w:rPr>
        <w:t xml:space="preserve">合同的全面落实，施工中有关情况的上报，业主指令的下达，相关问题的处理。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2.2 施工现场、施工条件和基础资料的提供：（采购人应按约定的时间和要求完成以下工作）</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2.2.1 提供施工现场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关于采购人移交施工现场的期限要求：</w:t>
      </w:r>
      <w:r>
        <w:rPr>
          <w:rFonts w:hint="eastAsia" w:ascii="宋体" w:hAnsi="宋体" w:eastAsia="宋体" w:cs="宋体"/>
          <w:sz w:val="22"/>
          <w:szCs w:val="22"/>
          <w:u w:val="single"/>
        </w:rPr>
        <w:t xml:space="preserve">已具备</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2.2.2 提供施工条件</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关于采购人应负责提供施工所需要的条件，包括：</w:t>
      </w:r>
      <w:r>
        <w:rPr>
          <w:rFonts w:hint="eastAsia" w:ascii="宋体" w:hAnsi="宋体" w:eastAsia="宋体" w:cs="宋体"/>
          <w:sz w:val="22"/>
          <w:szCs w:val="22"/>
          <w:u w:val="single"/>
        </w:rPr>
        <w:t xml:space="preserve">由承包人考察现场自行解决，承包人负责施工现场的清障工作，负责安装水电的计量表具，水电费用自理。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⑴施工场地具备施工条件的要求及完成的时间：</w:t>
      </w:r>
      <w:r>
        <w:rPr>
          <w:rFonts w:hint="eastAsia" w:ascii="宋体" w:hAnsi="宋体" w:eastAsia="宋体" w:cs="宋体"/>
          <w:sz w:val="22"/>
          <w:szCs w:val="22"/>
          <w:u w:val="single"/>
        </w:rPr>
        <w:t xml:space="preserve">已具备</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⑵将施工所需的水、电、电讯线路接至施工场地的时间地点和供应要求：</w:t>
      </w:r>
      <w:r>
        <w:rPr>
          <w:rFonts w:hint="eastAsia" w:ascii="宋体" w:hAnsi="宋体" w:eastAsia="宋体" w:cs="宋体"/>
          <w:sz w:val="22"/>
          <w:szCs w:val="22"/>
          <w:u w:val="single"/>
        </w:rPr>
        <w:t xml:space="preserve">由承包人考察现场自行解决，负责安装水电的计量表具，水电费用自理。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⑶施工场地与公共道路的通道开通时间和要求：</w:t>
      </w:r>
      <w:r>
        <w:rPr>
          <w:rFonts w:hint="eastAsia" w:ascii="宋体" w:hAnsi="宋体" w:eastAsia="宋体" w:cs="宋体"/>
          <w:sz w:val="22"/>
          <w:szCs w:val="22"/>
          <w:u w:val="single"/>
        </w:rPr>
        <w:t xml:space="preserve">已开通</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⑷工程地质和地下管线资料的提供时间：</w:t>
      </w:r>
      <w:r>
        <w:rPr>
          <w:rFonts w:hint="eastAsia" w:ascii="宋体" w:hAnsi="宋体" w:eastAsia="宋体" w:cs="宋体"/>
          <w:sz w:val="22"/>
          <w:szCs w:val="22"/>
          <w:u w:val="single"/>
        </w:rPr>
        <w:t xml:space="preserve">  承包人进场施工前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⑸由采购人办理的施工所需证件、批件的名称和完成时间：</w:t>
      </w:r>
      <w:r>
        <w:rPr>
          <w:rFonts w:hint="eastAsia" w:ascii="宋体" w:hAnsi="宋体" w:eastAsia="宋体" w:cs="宋体"/>
          <w:sz w:val="22"/>
          <w:szCs w:val="22"/>
          <w:u w:val="single"/>
        </w:rPr>
        <w:t xml:space="preserve">开工前办妥相关开工手续</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⑹水准点、座标控制点交验要求：</w:t>
      </w:r>
      <w:r>
        <w:rPr>
          <w:rFonts w:hint="eastAsia" w:ascii="宋体" w:hAnsi="宋体" w:eastAsia="宋体" w:cs="宋体"/>
          <w:sz w:val="22"/>
          <w:szCs w:val="22"/>
          <w:u w:val="single"/>
        </w:rPr>
        <w:t xml:space="preserve">开工前提供水准点与坐标控制点，由采购人、承包人、监理单位、设计单位现场交验并记录，交验完毕由承包人负责保护，此后由于破坏或失准带来的重新测定、放点费用及由此造成的损失均由承包人承担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⑺图纸会审和设计交底时间：</w:t>
      </w:r>
      <w:r>
        <w:rPr>
          <w:rFonts w:hint="eastAsia" w:ascii="宋体" w:hAnsi="宋体" w:eastAsia="宋体" w:cs="宋体"/>
          <w:sz w:val="22"/>
          <w:szCs w:val="22"/>
          <w:u w:val="single"/>
        </w:rPr>
        <w:t xml:space="preserve">开工前一日</w:t>
      </w:r>
      <w:r>
        <w:rPr>
          <w:rFonts w:hint="eastAsia" w:ascii="宋体" w:hAnsi="宋体" w:eastAsia="宋体" w:cs="宋体"/>
          <w:sz w:val="22"/>
          <w:szCs w:val="22"/>
        </w:rPr>
        <w:t xml:space="preserve">。</w:t>
      </w:r>
      <w:r/>
    </w:p>
    <w:p>
      <w:pPr>
        <w:pStyle w:val="970"/>
        <w:ind w:left="0" w:firstLine="480"/>
        <w:spacing w:line="360" w:lineRule="auto"/>
        <w:tabs>
          <w:tab w:val="right" w:pos="9440" w:leader="dot"/>
        </w:tabs>
        <w:rPr>
          <w:rFonts w:ascii="宋体" w:hAnsi="宋体" w:eastAsia="宋体" w:cs="宋体"/>
          <w:spacing w:val="6"/>
          <w:sz w:val="22"/>
          <w:szCs w:val="22"/>
          <w:u w:val="single"/>
        </w:rPr>
      </w:pPr>
      <w:r>
        <w:rPr>
          <w:rFonts w:hint="eastAsia" w:ascii="宋体" w:hAnsi="宋体" w:eastAsia="宋体" w:cs="宋体"/>
          <w:sz w:val="22"/>
          <w:szCs w:val="22"/>
        </w:rPr>
        <w:t xml:space="preserve">⑻协调处理施工现场周围地下管线和邻近建筑物、构筑物的保护工作：</w:t>
      </w:r>
      <w:r>
        <w:rPr>
          <w:rFonts w:hint="eastAsia" w:ascii="宋体" w:hAnsi="宋体" w:eastAsia="宋体" w:cs="宋体"/>
          <w:sz w:val="22"/>
          <w:szCs w:val="22"/>
          <w:u w:val="single"/>
        </w:rPr>
        <w:t xml:space="preserve">由采购人会同承包人负责做好保护工作，承包人如在施工中发现问题应及时报告采购人、设计院及监理，由采购人会同有关部门出具解决方案。费用双方协商解决。</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⑼双方约定采购人应做的其他工作：</w:t>
      </w:r>
      <w:r>
        <w:rPr>
          <w:rFonts w:hint="eastAsia" w:ascii="宋体" w:hAnsi="宋体" w:eastAsia="宋体" w:cs="宋体"/>
          <w:sz w:val="22"/>
          <w:szCs w:val="22"/>
          <w:u w:val="single"/>
        </w:rPr>
        <w:t xml:space="preserve">  无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（10）采购人委托承包人办理的工作：</w:t>
      </w:r>
      <w:r>
        <w:rPr>
          <w:rFonts w:hint="eastAsia" w:ascii="宋体" w:hAnsi="宋体" w:eastAsia="宋体" w:cs="宋体"/>
          <w:sz w:val="22"/>
          <w:szCs w:val="22"/>
          <w:u w:val="single"/>
        </w:rPr>
        <w:t xml:space="preserve">双方视现场情况协商办理。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2.3 资金来源证明及支付担保：</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采购人提供资金来源证明的期限要求：</w:t>
      </w:r>
      <w:r>
        <w:rPr>
          <w:rFonts w:hint="eastAsia" w:ascii="宋体" w:hAnsi="宋体" w:eastAsia="宋体" w:cs="宋体"/>
          <w:sz w:val="22"/>
          <w:szCs w:val="22"/>
          <w:u w:val="single"/>
        </w:rPr>
        <w:t xml:space="preserve">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采购人是否提供支付担保：</w:t>
      </w:r>
      <w:r>
        <w:rPr>
          <w:rFonts w:hint="eastAsia" w:ascii="宋体" w:hAnsi="宋体" w:eastAsia="宋体" w:cs="宋体"/>
          <w:sz w:val="22"/>
          <w:szCs w:val="22"/>
          <w:u w:val="single"/>
        </w:rPr>
        <w:t xml:space="preserve">不提供 </w:t>
      </w:r>
      <w:r>
        <w:rPr>
          <w:rFonts w:hint="eastAsia" w:ascii="宋体" w:hAnsi="宋体" w:eastAsia="宋体" w:cs="宋体"/>
          <w:sz w:val="22"/>
          <w:szCs w:val="22"/>
        </w:rPr>
        <w:t xml:space="preserve">。</w:t>
      </w:r>
      <w:bookmarkStart w:id="127" w:name="_Toc300934949"/>
      <w:r/>
      <w:bookmarkStart w:id="128" w:name="_Toc312677997"/>
      <w:r/>
      <w:bookmarkStart w:id="129" w:name="_Toc318581164"/>
      <w:r/>
      <w:bookmarkStart w:id="130" w:name="_Toc304295527"/>
      <w:r/>
      <w:bookmarkStart w:id="131" w:name="_Toc303539106"/>
      <w:r/>
      <w:bookmarkStart w:id="132" w:name="_Toc297123496"/>
      <w:r/>
      <w:bookmarkStart w:id="133" w:name="_Toc297216155"/>
      <w:r/>
      <w:bookmarkStart w:id="134" w:name="_Toc296347162"/>
      <w:r/>
      <w:bookmarkStart w:id="135" w:name="_Toc296503163"/>
      <w:r/>
      <w:bookmarkStart w:id="136" w:name="_Toc292559367"/>
      <w:r/>
      <w:bookmarkStart w:id="137" w:name="_Toc297120463"/>
      <w:r/>
      <w:bookmarkStart w:id="138" w:name="_Toc296890991"/>
      <w:r/>
      <w:bookmarkStart w:id="139" w:name="_Toc297048349"/>
      <w:r/>
      <w:bookmarkStart w:id="140" w:name="_Toc296944502"/>
      <w:r/>
      <w:bookmarkStart w:id="141" w:name="_Toc296891203"/>
      <w:r/>
      <w:bookmarkStart w:id="142" w:name="_Toc296346664"/>
      <w:r/>
      <w:bookmarkStart w:id="143" w:name="_Toc292559872"/>
      <w:r/>
      <w:r/>
    </w:p>
    <w:p>
      <w:pPr>
        <w:pStyle w:val="906"/>
        <w:ind w:firstLine="482"/>
        <w:spacing w:before="0" w:after="0" w:line="360" w:lineRule="auto"/>
        <w:rPr>
          <w:rFonts w:ascii="宋体" w:hAnsi="宋体" w:eastAsia="宋体" w:cs="宋体"/>
          <w:sz w:val="22"/>
          <w:szCs w:val="22"/>
        </w:rPr>
      </w:pPr>
      <w:r/>
      <w:bookmarkStart w:id="144" w:name="_Toc351203635"/>
      <w:r/>
      <w:bookmarkStart w:id="145" w:name="_Toc351203638"/>
      <w:r>
        <w:rPr>
          <w:rFonts w:hint="eastAsia" w:ascii="宋体" w:hAnsi="宋体" w:eastAsia="宋体" w:cs="宋体"/>
          <w:sz w:val="22"/>
          <w:szCs w:val="22"/>
        </w:rPr>
        <w:t xml:space="preserve">3</w:t>
      </w:r>
      <w:bookmarkStart w:id="146" w:name="_Toc292559363"/>
      <w:r/>
      <w:bookmarkStart w:id="147" w:name="_Toc296890986"/>
      <w:r/>
      <w:bookmarkStart w:id="148" w:name="_Toc296891198"/>
      <w:r/>
      <w:bookmarkStart w:id="149" w:name="_Toc296503158"/>
      <w:r/>
      <w:bookmarkStart w:id="150" w:name="_Toc296944497"/>
      <w:r/>
      <w:bookmarkStart w:id="151" w:name="_Toc296347157"/>
      <w:r/>
      <w:bookmarkStart w:id="152" w:name="_Toc297120458"/>
      <w:r/>
      <w:bookmarkStart w:id="153" w:name="_Toc297048344"/>
      <w:r/>
      <w:bookmarkStart w:id="154" w:name="_Toc296346659"/>
      <w:r/>
      <w:bookmarkStart w:id="155" w:name="_Toc292559868"/>
      <w:r>
        <w:rPr>
          <w:rFonts w:hint="eastAsia" w:ascii="宋体" w:hAnsi="宋体" w:eastAsia="宋体" w:cs="宋体"/>
          <w:sz w:val="22"/>
          <w:szCs w:val="22"/>
        </w:rPr>
        <w:t xml:space="preserve">. 承包人</w:t>
      </w:r>
      <w:bookmarkEnd w:id="144"/>
      <w:r/>
      <w:bookmarkEnd w:id="146"/>
      <w:r/>
      <w:bookmarkEnd w:id="147"/>
      <w:r/>
      <w:bookmarkEnd w:id="148"/>
      <w:r/>
      <w:bookmarkEnd w:id="149"/>
      <w:r/>
      <w:bookmarkEnd w:id="150"/>
      <w:r/>
      <w:bookmarkEnd w:id="151"/>
      <w:r/>
      <w:bookmarkEnd w:id="152"/>
      <w:r/>
      <w:bookmarkEnd w:id="153"/>
      <w:r/>
      <w:bookmarkEnd w:id="154"/>
      <w:r/>
      <w:bookmarkEnd w:id="155"/>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3.1 承包人的一般义务</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承包人应按约定的时间和要求完成以下工作：</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⑴需由设计资质等级和业务范围允许的承包人完成的设计文件提交时间：</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⑵应提供计划、报表的名称和完成时间：</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⑶承担施工安全保卫工作及非夜间施工照明的责任和要求：</w:t>
      </w:r>
      <w:r>
        <w:rPr>
          <w:rFonts w:hint="eastAsia" w:ascii="宋体" w:hAnsi="宋体" w:eastAsia="宋体" w:cs="宋体"/>
          <w:sz w:val="22"/>
          <w:szCs w:val="22"/>
          <w:u w:val="single"/>
        </w:rPr>
        <w:t xml:space="preserve">安全保卫工作由承包人负责实施，费用自理；非夜间照明由承包人负责，费用自理</w:t>
      </w:r>
      <w:r>
        <w:rPr>
          <w:rFonts w:hint="eastAsia" w:ascii="宋体" w:hAnsi="宋体" w:eastAsia="宋体" w:cs="宋体"/>
          <w:sz w:val="22"/>
          <w:szCs w:val="22"/>
        </w:rPr>
        <w:t xml:space="preserve">。</w:t>
      </w:r>
      <w:r/>
    </w:p>
    <w:p>
      <w:pPr>
        <w:ind w:firstLine="480"/>
        <w:spacing w:line="360" w:lineRule="auto"/>
        <w:rPr>
          <w:rFonts w:ascii="宋体" w:hAnsi="宋体" w:eastAsia="宋体" w:cs="宋体"/>
          <w:spacing w:val="4"/>
          <w:sz w:val="22"/>
          <w:szCs w:val="22"/>
          <w:u w:val="single"/>
        </w:rPr>
      </w:pPr>
      <w:r>
        <w:rPr>
          <w:rFonts w:hint="eastAsia" w:ascii="宋体" w:hAnsi="宋体" w:eastAsia="宋体" w:cs="宋体"/>
          <w:sz w:val="22"/>
          <w:szCs w:val="22"/>
        </w:rPr>
        <w:t xml:space="preserve">⑷向采购人提供的办公和生活房屋及设施的要求：</w:t>
      </w:r>
      <w:r>
        <w:rPr>
          <w:rFonts w:hint="eastAsia" w:ascii="宋体" w:hAnsi="宋体" w:eastAsia="宋体" w:cs="宋体"/>
          <w:sz w:val="22"/>
          <w:szCs w:val="22"/>
          <w:u w:val="single"/>
        </w:rPr>
        <w:t xml:space="preserve">执行通用条款（根据现场情况定）。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⑸需承包人办理的有关施工场地交通、环卫和施工噪音管理等手续：</w:t>
      </w:r>
      <w:r>
        <w:rPr>
          <w:rFonts w:hint="eastAsia" w:ascii="宋体" w:hAnsi="宋体" w:eastAsia="宋体" w:cs="宋体"/>
          <w:sz w:val="22"/>
          <w:szCs w:val="22"/>
          <w:u w:val="single"/>
        </w:rPr>
        <w:t xml:space="preserve">按有关规定做好施工现场交通管理、施工噪音及环境保护工作，施工现场应封闭管理，开工前承包人办理相关手续和承担应缴纳的相关费用，采购人协助</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⑹已完工程成品保护的特殊要求及费用承担：</w:t>
      </w:r>
      <w:r>
        <w:rPr>
          <w:rFonts w:hint="eastAsia" w:ascii="宋体" w:hAnsi="宋体" w:eastAsia="宋体" w:cs="宋体"/>
          <w:sz w:val="22"/>
          <w:szCs w:val="22"/>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⑺施工场地周围地下管线和邻近建筑物、构筑物（含文物保护建筑）、古树名木的保护要求及费用承担：</w:t>
      </w:r>
      <w:r>
        <w:rPr>
          <w:rFonts w:hint="eastAsia" w:ascii="宋体" w:hAnsi="宋体" w:eastAsia="宋体" w:cs="宋体"/>
          <w:sz w:val="22"/>
          <w:szCs w:val="22"/>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⑻施工场地清洁卫生的要求：</w:t>
      </w:r>
      <w:r>
        <w:rPr>
          <w:rFonts w:hint="eastAsia" w:ascii="宋体" w:hAnsi="宋体" w:eastAsia="宋体" w:cs="宋体"/>
          <w:sz w:val="22"/>
          <w:szCs w:val="22"/>
          <w:u w:val="single"/>
        </w:rPr>
        <w:t xml:space="preserve">按标准化施工现场要求办理，交工前清理现场，垃圾外运，费用由施工单位自理。</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⑼双方约定承包人应做的其他工作：</w:t>
      </w:r>
      <w:r>
        <w:rPr>
          <w:rFonts w:hint="eastAsia" w:ascii="宋体" w:hAnsi="宋体" w:eastAsia="宋体" w:cs="宋体"/>
          <w:sz w:val="22"/>
          <w:szCs w:val="22"/>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施工过程中与周围发生的纠纷由承包人自行协商解决，费用由施工单位自理。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参加各类施工协调、配合会，对于工地交叉施工引起的问题，有义务进行配合协商解决，服从发包方及监理方现场总协调作出的决定。</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其他</w:t>
      </w:r>
      <w:r>
        <w:rPr>
          <w:rFonts w:hint="eastAsia" w:ascii="宋体" w:hAnsi="宋体" w:eastAsia="宋体" w:cs="宋体"/>
          <w:sz w:val="22"/>
          <w:szCs w:val="22"/>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3.2 项目经理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3.2.1 项目经理：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姓    名：</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身份证号：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建造师执业资格等级：</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建造师注册证书号：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建造师执业印章号：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安全生产考核合格证书号：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承包人对项目经理的授权范围如下：</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关于项目经理每月在施工现场的时间要求：</w:t>
      </w:r>
      <w:r>
        <w:rPr>
          <w:rFonts w:hint="eastAsia" w:ascii="宋体" w:hAnsi="宋体" w:eastAsia="宋体" w:cs="宋体"/>
          <w:sz w:val="22"/>
          <w:szCs w:val="22"/>
          <w:u w:val="single"/>
        </w:rPr>
        <w:t xml:space="preserve">项目经理在现场每日8小时以上，每周不少于5日，如有特殊情况，须提供书面请假经采购人批准</w:t>
      </w:r>
      <w:r>
        <w:rPr>
          <w:rFonts w:hint="eastAsia" w:ascii="宋体" w:hAnsi="宋体" w:eastAsia="宋体" w:cs="宋体"/>
          <w:sz w:val="22"/>
          <w:szCs w:val="22"/>
        </w:rPr>
        <w:t xml:space="preserve">。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承包人未提交劳动合同，以及没有为项目经理缴纳社会保险证明的违约责任：</w:t>
      </w:r>
      <w:r>
        <w:rPr>
          <w:rFonts w:hint="eastAsia" w:ascii="宋体" w:hAnsi="宋体" w:eastAsia="宋体" w:cs="宋体"/>
          <w:sz w:val="22"/>
          <w:szCs w:val="22"/>
          <w:u w:val="single"/>
        </w:rPr>
        <w:t xml:space="preserve">采购人扣除承包人的全部质保金，同时要求采购人更换项目经理，且更换后的项目经理资质等级、业绩不低于原项目经理，否则解除施工合同。</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项目经理未经批准，擅自离开施工现场的违约责任：</w:t>
      </w:r>
      <w:r>
        <w:rPr>
          <w:rFonts w:hint="eastAsia" w:ascii="宋体" w:hAnsi="宋体" w:eastAsia="宋体" w:cs="宋体"/>
          <w:sz w:val="22"/>
          <w:szCs w:val="22"/>
          <w:u w:val="single"/>
        </w:rPr>
        <w:t xml:space="preserve">采购人每发现一次项目经理擅自离开施工现场的，承包人</w:t>
      </w:r>
      <w:r>
        <w:rPr>
          <w:rFonts w:hint="eastAsia" w:ascii="宋体" w:hAnsi="宋体" w:eastAsia="宋体" w:cs="宋体"/>
          <w:b/>
          <w:sz w:val="22"/>
          <w:szCs w:val="22"/>
          <w:u w:val="single"/>
        </w:rPr>
        <w:t xml:space="preserve">向采购人支付违约金5000元，</w:t>
      </w:r>
      <w:r>
        <w:rPr>
          <w:rFonts w:hint="eastAsia" w:ascii="宋体" w:hAnsi="宋体" w:eastAsia="宋体" w:cs="宋体"/>
          <w:sz w:val="22"/>
          <w:szCs w:val="22"/>
          <w:u w:val="single"/>
        </w:rPr>
        <w:t xml:space="preserve">累计发现五次项目经理擅自离开施工现场，视为承包人擅自更换项目经理；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3.2.2 承包人擅自更换项目经理的违约责任：</w:t>
      </w:r>
      <w:r>
        <w:rPr>
          <w:rFonts w:hint="eastAsia" w:ascii="宋体" w:hAnsi="宋体" w:eastAsia="宋体" w:cs="宋体"/>
          <w:sz w:val="22"/>
          <w:szCs w:val="22"/>
          <w:u w:val="single"/>
        </w:rPr>
        <w:t xml:space="preserve">若承包人擅自更换项目经理，采购人扣除承包人的全部质保金，同时要求承包人更换后的项目经理资质等级、业绩不低于原项目经理，否则解除施工合同</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3.2.3承包人无正当理由拒绝更换项目经理的违约责任：</w:t>
      </w:r>
      <w:r>
        <w:rPr>
          <w:rFonts w:hint="eastAsia" w:ascii="宋体" w:hAnsi="宋体" w:eastAsia="宋体" w:cs="宋体"/>
          <w:sz w:val="22"/>
          <w:szCs w:val="22"/>
          <w:u w:val="single"/>
        </w:rPr>
        <w:t xml:space="preserve">扣除承包人的全部质保金并解除施工合同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3.3 承包人人员</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3.3.1 承包人提交项目管理机构及施工现场管理人员安排报告的期限：</w:t>
      </w:r>
      <w:r>
        <w:rPr>
          <w:rFonts w:hint="eastAsia" w:ascii="宋体" w:hAnsi="宋体" w:eastAsia="宋体" w:cs="宋体"/>
          <w:sz w:val="22"/>
          <w:szCs w:val="22"/>
          <w:u w:val="single"/>
        </w:rPr>
        <w:t xml:space="preserve"> 接到开工令3天内</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3.3.2 承包人无正当理由拒绝撤换主要施工管理人员的违约责任：</w:t>
      </w:r>
      <w:r>
        <w:rPr>
          <w:rFonts w:hint="eastAsia" w:ascii="宋体" w:hAnsi="宋体" w:eastAsia="宋体" w:cs="宋体"/>
          <w:sz w:val="22"/>
          <w:szCs w:val="22"/>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3.3.3 承包人主要施工管理人员离开施工现场的批准要求：</w:t>
      </w:r>
      <w:r>
        <w:rPr>
          <w:rFonts w:hint="eastAsia" w:ascii="宋体" w:hAnsi="宋体" w:eastAsia="宋体" w:cs="宋体"/>
          <w:sz w:val="22"/>
          <w:szCs w:val="22"/>
          <w:u w:val="single"/>
        </w:rPr>
        <w:t xml:space="preserve">应提前1天书面通知监理人，并征得采购人书面同意。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3.3.4承包人擅自更换主要施工管理人员的违约责任：</w:t>
      </w:r>
      <w:r>
        <w:rPr>
          <w:rFonts w:hint="eastAsia" w:ascii="宋体" w:hAnsi="宋体" w:eastAsia="宋体" w:cs="宋体"/>
          <w:sz w:val="22"/>
          <w:szCs w:val="22"/>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承包人主要施工管理人员擅自离开施工现场的违约责任：</w:t>
      </w:r>
      <w:r>
        <w:rPr>
          <w:rFonts w:hint="eastAsia" w:ascii="宋体" w:hAnsi="宋体" w:eastAsia="宋体" w:cs="宋体"/>
          <w:sz w:val="22"/>
          <w:szCs w:val="22"/>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w:t>
      </w:r>
      <w:bookmarkStart w:id="156" w:name="_Toc296346660"/>
      <w:r/>
      <w:bookmarkStart w:id="157" w:name="_Toc297216151"/>
      <w:r/>
      <w:bookmarkStart w:id="158" w:name="_Toc296347158"/>
      <w:r/>
      <w:bookmarkStart w:id="159" w:name="_Toc304295523"/>
      <w:r/>
      <w:bookmarkStart w:id="160" w:name="_Toc303539102"/>
      <w:r/>
      <w:bookmarkStart w:id="161" w:name="_Toc292559869"/>
      <w:r/>
      <w:bookmarkStart w:id="162" w:name="_Toc292559364"/>
      <w:r/>
      <w:bookmarkStart w:id="163" w:name="_Toc296503159"/>
      <w:r/>
      <w:bookmarkStart w:id="164" w:name="_Toc300934945"/>
      <w:r/>
      <w:bookmarkStart w:id="165" w:name="_Toc297123492"/>
      <w:r/>
      <w:bookmarkStart w:id="166" w:name="_Toc296890987"/>
      <w:r/>
      <w:bookmarkStart w:id="167" w:name="_Toc297048345"/>
      <w:r/>
      <w:bookmarkStart w:id="168" w:name="_Toc296944498"/>
      <w:r/>
      <w:bookmarkStart w:id="169" w:name="_Toc312677988"/>
      <w:r/>
      <w:bookmarkStart w:id="170" w:name="_Toc297120459"/>
      <w:r/>
      <w:bookmarkStart w:id="171" w:name="_Toc296891199"/>
      <w:r>
        <w:rPr>
          <w:rFonts w:hint="eastAsia" w:ascii="宋体" w:hAnsi="宋体" w:eastAsia="宋体" w:cs="宋体"/>
          <w:sz w:val="22"/>
          <w:szCs w:val="22"/>
        </w:rPr>
        <w:t xml:space="preserve">.4 分包</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w:t>
      </w:r>
      <w:bookmarkStart w:id="172" w:name="_Toc296503160"/>
      <w:r/>
      <w:bookmarkStart w:id="173" w:name="_Toc297048346"/>
      <w:r/>
      <w:bookmarkStart w:id="174" w:name="_Toc292559365"/>
      <w:r/>
      <w:bookmarkStart w:id="175" w:name="_Toc312677989"/>
      <w:r/>
      <w:bookmarkStart w:id="176" w:name="_Toc292559870"/>
      <w:r/>
      <w:bookmarkStart w:id="177" w:name="_Toc296347159"/>
      <w:r/>
      <w:bookmarkStart w:id="178" w:name="_Toc296891200"/>
      <w:r/>
      <w:bookmarkStart w:id="179" w:name="_Toc296346661"/>
      <w:r/>
      <w:bookmarkStart w:id="180" w:name="_Toc303539103"/>
      <w:r/>
      <w:bookmarkStart w:id="181" w:name="_Toc297120460"/>
      <w:r/>
      <w:bookmarkStart w:id="182" w:name="_Toc318581158"/>
      <w:r/>
      <w:bookmarkStart w:id="183" w:name="_Toc297216152"/>
      <w:r/>
      <w:bookmarkStart w:id="184" w:name="_Toc296890988"/>
      <w:r/>
      <w:bookmarkStart w:id="185" w:name="_Toc300934946"/>
      <w:r/>
      <w:bookmarkStart w:id="186" w:name="_Toc297123493"/>
      <w:r/>
      <w:bookmarkStart w:id="187" w:name="_Toc296944499"/>
      <w:r/>
      <w:bookmarkStart w:id="188" w:name="_Toc304295524"/>
      <w:r>
        <w:rPr>
          <w:rFonts w:hint="eastAsia" w:ascii="宋体" w:hAnsi="宋体" w:eastAsia="宋体" w:cs="宋体"/>
          <w:sz w:val="22"/>
          <w:szCs w:val="22"/>
        </w:rPr>
        <w:t xml:space="preserve">.4.1 分包的一般约定</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禁止分包的工程包括：</w:t>
      </w:r>
      <w:r>
        <w:rPr>
          <w:rFonts w:hint="eastAsia" w:ascii="宋体" w:hAnsi="宋体" w:eastAsia="宋体" w:cs="宋体"/>
          <w:sz w:val="22"/>
          <w:szCs w:val="22"/>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主体结构、关键性工作的范围：</w:t>
      </w:r>
      <w:r>
        <w:rPr>
          <w:rFonts w:hint="eastAsia" w:ascii="宋体" w:hAnsi="宋体" w:eastAsia="宋体" w:cs="宋体"/>
          <w:sz w:val="22"/>
          <w:szCs w:val="22"/>
          <w:u w:val="single"/>
        </w:rPr>
        <w:t xml:space="preserve">/</w:t>
      </w:r>
      <w:r>
        <w:rPr>
          <w:rFonts w:hint="eastAsia" w:ascii="宋体" w:hAnsi="宋体" w:eastAsia="宋体" w:cs="宋体"/>
          <w:sz w:val="22"/>
          <w:szCs w:val="22"/>
        </w:rPr>
        <w:t xml:space="preserve">。</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Start w:id="189" w:name="_Toc296346662"/>
      <w:r/>
      <w:bookmarkEnd w:id="189"/>
      <w:r/>
      <w:bookmarkStart w:id="190" w:name="_Toc296891201"/>
      <w:r/>
      <w:bookmarkEnd w:id="190"/>
      <w:r/>
      <w:bookmarkStart w:id="191" w:name="_Toc300934947"/>
      <w:r/>
      <w:bookmarkEnd w:id="191"/>
      <w:r/>
      <w:bookmarkStart w:id="192" w:name="_Toc296890989"/>
      <w:r/>
      <w:bookmarkEnd w:id="192"/>
      <w:r/>
      <w:bookmarkStart w:id="193" w:name="_Toc297216153"/>
      <w:r/>
      <w:bookmarkEnd w:id="193"/>
      <w:r/>
      <w:bookmarkStart w:id="194" w:name="_Toc297120461"/>
      <w:r/>
      <w:bookmarkEnd w:id="194"/>
      <w:r/>
      <w:bookmarkStart w:id="195" w:name="_Toc296503161"/>
      <w:r/>
      <w:bookmarkEnd w:id="195"/>
      <w:r/>
      <w:bookmarkStart w:id="196" w:name="_Toc296347160"/>
      <w:r/>
      <w:bookmarkEnd w:id="196"/>
      <w:r/>
      <w:bookmarkStart w:id="197" w:name="_Toc297048347"/>
      <w:r/>
      <w:bookmarkEnd w:id="197"/>
      <w:r/>
      <w:bookmarkStart w:id="198" w:name="_Toc296944500"/>
      <w:r/>
      <w:bookmarkEnd w:id="198"/>
      <w:r/>
      <w:bookmarkStart w:id="199" w:name="_Toc303539104"/>
      <w:r/>
      <w:bookmarkEnd w:id="199"/>
      <w:r/>
      <w:bookmarkStart w:id="200" w:name="_Toc297123494"/>
      <w:r/>
      <w:bookmarkEnd w:id="200"/>
      <w:r/>
      <w:bookmarkStart w:id="201" w:name="_Toc304295525"/>
      <w:r/>
      <w:bookmarkEnd w:id="201"/>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w:t>
      </w:r>
      <w:bookmarkStart w:id="202" w:name="_Toc318581159"/>
      <w:r/>
      <w:bookmarkStart w:id="203" w:name="_Toc312677990"/>
      <w:r>
        <w:rPr>
          <w:rFonts w:hint="eastAsia" w:ascii="宋体" w:hAnsi="宋体" w:eastAsia="宋体" w:cs="宋体"/>
          <w:sz w:val="22"/>
          <w:szCs w:val="22"/>
        </w:rPr>
        <w:t xml:space="preserve">.4.2分包的确定</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允许分包的专业工程包括：</w:t>
      </w:r>
      <w:r>
        <w:rPr>
          <w:rFonts w:hint="eastAsia" w:ascii="宋体" w:hAnsi="宋体" w:eastAsia="宋体" w:cs="宋体"/>
          <w:sz w:val="22"/>
          <w:szCs w:val="22"/>
          <w:u w:val="single"/>
        </w:rPr>
        <w:t xml:space="preserve">招标人有权决定分包内容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其他关于分包的约定：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3.4.3 分包合同价款</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关于分包合同价款支付的约定：</w:t>
      </w:r>
      <w:r>
        <w:rPr>
          <w:rFonts w:hint="eastAsia" w:ascii="宋体" w:hAnsi="宋体" w:eastAsia="宋体" w:cs="宋体"/>
          <w:sz w:val="22"/>
          <w:szCs w:val="22"/>
          <w:u w:val="single"/>
        </w:rPr>
        <w:t xml:space="preserve">/</w:t>
      </w:r>
      <w:r>
        <w:rPr>
          <w:rFonts w:hint="eastAsia" w:ascii="宋体" w:hAnsi="宋体" w:eastAsia="宋体" w:cs="宋体"/>
          <w:sz w:val="22"/>
          <w:szCs w:val="22"/>
        </w:rPr>
        <w:t xml:space="preserve">。</w:t>
      </w:r>
      <w:bookmarkEnd w:id="202"/>
      <w:r/>
      <w:bookmarkEnd w:id="203"/>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3.5 工程照管与成品、半成品保护</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承包人负责照管工程及工程相关的材料、工程设备的起始时间：</w:t>
      </w:r>
      <w:r>
        <w:rPr>
          <w:rFonts w:hint="eastAsia" w:ascii="宋体" w:hAnsi="宋体" w:eastAsia="宋体" w:cs="宋体"/>
          <w:sz w:val="22"/>
          <w:szCs w:val="22"/>
          <w:u w:val="single"/>
        </w:rPr>
        <w:t xml:space="preserve">自采购人向承包人移交施工现场之日起，承包人应负责照管工程及工程相关的材料、工程设备，直到颁发工程接收证书之日止。</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3.6 履约担保</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承包人是否提供履约担保：</w:t>
      </w:r>
      <w:r>
        <w:rPr>
          <w:rFonts w:hint="eastAsia" w:ascii="宋体" w:hAnsi="宋体" w:eastAsia="宋体" w:cs="宋体"/>
          <w:sz w:val="22"/>
          <w:szCs w:val="22"/>
          <w:u w:val="single"/>
        </w:rPr>
        <w:t xml:space="preserve"> 否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履约保证金的形式:</w:t>
      </w:r>
      <w:r>
        <w:rPr>
          <w:rFonts w:hint="eastAsia" w:hAnsi="宋体" w:eastAsia="宋体" w:cs="宋体"/>
          <w:i/>
          <w:iCs/>
          <w:sz w:val="22"/>
          <w:szCs w:val="22"/>
          <w:u w:val="single"/>
        </w:rPr>
        <w:t xml:space="preserve"> </w:t>
      </w:r>
      <w:r>
        <w:rPr>
          <w:rFonts w:hint="eastAsia" w:ascii="宋体" w:hAnsi="宋体" w:eastAsia="宋体" w:cs="宋体"/>
          <w:sz w:val="22"/>
          <w:szCs w:val="22"/>
          <w:u w:val="single"/>
        </w:rPr>
        <w:t xml:space="preserve">/</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履约担保的金额：</w:t>
      </w:r>
      <w:r>
        <w:rPr>
          <w:rFonts w:hint="eastAsia" w:ascii="宋体" w:hAnsi="宋体" w:eastAsia="宋体" w:cs="宋体"/>
          <w:sz w:val="22"/>
          <w:szCs w:val="22"/>
          <w:u w:val="single"/>
        </w:rPr>
        <w:t xml:space="preserve">/</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w:t>
      </w:r>
      <w:r>
        <w:rPr>
          <w:rFonts w:hint="eastAsia" w:ascii="宋体" w:hAnsi="宋体" w:eastAsia="宋体" w:cs="宋体"/>
          <w:sz w:val="22"/>
          <w:szCs w:val="22"/>
        </w:rPr>
        <w:t xml:space="preserve">。</w:t>
      </w:r>
      <w:r/>
    </w:p>
    <w:p>
      <w:pPr>
        <w:pStyle w:val="906"/>
        <w:ind w:firstLine="482"/>
        <w:spacing w:before="0" w:after="0" w:line="360" w:lineRule="auto"/>
        <w:rPr>
          <w:rFonts w:ascii="宋体" w:hAnsi="宋体" w:eastAsia="宋体" w:cs="宋体"/>
          <w:sz w:val="22"/>
          <w:szCs w:val="22"/>
        </w:rPr>
      </w:pPr>
      <w:r>
        <w:rPr>
          <w:rFonts w:hint="eastAsia" w:ascii="宋体" w:hAnsi="宋体" w:eastAsia="宋体" w:cs="宋体"/>
          <w:sz w:val="22"/>
          <w:szCs w:val="22"/>
        </w:rPr>
        <w:t xml:space="preserve">4. 监理人员</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4.1总监理工程师：</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姓    名：</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职    务：</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监理工程师执业资格证书号：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关于监理人的其他约定：</w:t>
      </w:r>
      <w:r>
        <w:rPr>
          <w:rFonts w:hint="eastAsia" w:ascii="宋体" w:hAnsi="宋体" w:eastAsia="宋体" w:cs="宋体"/>
          <w:sz w:val="22"/>
          <w:szCs w:val="22"/>
          <w:u w:val="single"/>
        </w:rPr>
        <w:t xml:space="preserve">总监工程师签发的工程变更和付款凭证需采购人签字认可。</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4.2商定或确定</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在采购人和承包人不能通过协商达成一致意见时，采购人授权监理人对以下事项进行确定：</w:t>
      </w:r>
      <w:r>
        <w:rPr>
          <w:rFonts w:hint="eastAsia" w:ascii="宋体" w:hAnsi="宋体" w:eastAsia="宋体" w:cs="宋体"/>
          <w:sz w:val="22"/>
          <w:szCs w:val="22"/>
          <w:u w:val="single"/>
        </w:rPr>
        <w:t xml:space="preserve"> 无 。</w:t>
      </w:r>
      <w:r/>
    </w:p>
    <w:p>
      <w:pPr>
        <w:pStyle w:val="906"/>
        <w:ind w:firstLine="482"/>
        <w:spacing w:before="0" w:after="0" w:line="360" w:lineRule="auto"/>
        <w:rPr>
          <w:rFonts w:ascii="宋体" w:hAnsi="宋体" w:eastAsia="宋体" w:cs="宋体"/>
          <w:sz w:val="22"/>
          <w:szCs w:val="22"/>
        </w:rPr>
      </w:pPr>
      <w:r/>
      <w:bookmarkStart w:id="204" w:name="_Toc267251418"/>
      <w:r/>
      <w:bookmarkStart w:id="205" w:name="_Toc351203637"/>
      <w:r>
        <w:rPr>
          <w:rFonts w:hint="eastAsia" w:ascii="宋体" w:hAnsi="宋体" w:eastAsia="宋体" w:cs="宋体"/>
          <w:sz w:val="22"/>
          <w:szCs w:val="22"/>
        </w:rPr>
        <w:t xml:space="preserve">5</w:t>
      </w:r>
      <w:bookmarkEnd w:id="204"/>
      <w:r>
        <w:rPr>
          <w:rFonts w:hint="eastAsia" w:ascii="宋体" w:hAnsi="宋体" w:eastAsia="宋体" w:cs="宋体"/>
          <w:sz w:val="22"/>
          <w:szCs w:val="22"/>
        </w:rPr>
        <w:t xml:space="preserve">. 工程质量</w:t>
      </w:r>
      <w:bookmarkEnd w:id="205"/>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5.1 质量要求</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5.1.1 特殊质量标准和要求：</w:t>
      </w:r>
      <w:r>
        <w:rPr>
          <w:rFonts w:hint="eastAsia" w:ascii="宋体" w:hAnsi="宋体" w:eastAsia="宋体" w:cs="宋体"/>
          <w:sz w:val="22"/>
          <w:szCs w:val="22"/>
          <w:u w:val="single"/>
        </w:rPr>
        <w:t xml:space="preserve">工程质量必须达到《施工质量验收统一标准》的合格标准规定。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关于工程奖项的约定：</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5.2 隐蔽工程检查</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5.2.2承包人提前通知监理人隐蔽工程检查的期限的约定：</w:t>
      </w:r>
      <w:r>
        <w:rPr>
          <w:rFonts w:hint="eastAsia" w:ascii="宋体" w:hAnsi="宋体" w:eastAsia="宋体" w:cs="宋体"/>
          <w:sz w:val="22"/>
          <w:szCs w:val="22"/>
          <w:u w:val="single"/>
        </w:rPr>
        <w:t xml:space="preserve"> 承包人在检查前12小时以书面形式通知监理人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监理人不能按时进行检查时，应提前</w:t>
      </w:r>
      <w:r>
        <w:rPr>
          <w:rFonts w:hint="eastAsia" w:ascii="宋体" w:hAnsi="宋体" w:eastAsia="宋体" w:cs="宋体"/>
          <w:sz w:val="22"/>
          <w:szCs w:val="22"/>
          <w:u w:val="single"/>
        </w:rPr>
        <w:t xml:space="preserve"> 12 </w:t>
      </w:r>
      <w:r>
        <w:rPr>
          <w:rFonts w:hint="eastAsia" w:ascii="宋体" w:hAnsi="宋体" w:eastAsia="宋体" w:cs="宋体"/>
          <w:sz w:val="22"/>
          <w:szCs w:val="22"/>
        </w:rPr>
        <w:t xml:space="preserve">小时提交书面延期要求。</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关于延期最长不得超过：</w:t>
      </w:r>
      <w:r>
        <w:rPr>
          <w:rFonts w:hint="eastAsia" w:ascii="宋体" w:hAnsi="宋体" w:eastAsia="宋体" w:cs="宋体"/>
          <w:sz w:val="22"/>
          <w:szCs w:val="22"/>
          <w:u w:val="single"/>
        </w:rPr>
        <w:t xml:space="preserve"> 24 </w:t>
      </w:r>
      <w:r>
        <w:rPr>
          <w:rFonts w:hint="eastAsia" w:ascii="宋体" w:hAnsi="宋体" w:eastAsia="宋体" w:cs="宋体"/>
          <w:sz w:val="22"/>
          <w:szCs w:val="22"/>
        </w:rPr>
        <w:t xml:space="preserve">小时。</w:t>
      </w:r>
      <w:r/>
    </w:p>
    <w:p>
      <w:pPr>
        <w:pStyle w:val="906"/>
        <w:ind w:firstLine="482"/>
        <w:spacing w:before="0" w:after="0" w:line="360" w:lineRule="auto"/>
        <w:rPr>
          <w:rFonts w:ascii="宋体" w:hAnsi="宋体" w:eastAsia="宋体" w:cs="宋体"/>
          <w:sz w:val="22"/>
          <w:szCs w:val="22"/>
        </w:rPr>
      </w:pPr>
      <w:r>
        <w:rPr>
          <w:rFonts w:hint="eastAsia" w:ascii="宋体" w:hAnsi="宋体" w:eastAsia="宋体" w:cs="宋体"/>
          <w:sz w:val="22"/>
          <w:szCs w:val="22"/>
        </w:rPr>
        <w:t xml:space="preserve">6. 安全文明施工与环境保护</w:t>
      </w:r>
      <w:bookmarkEnd w:id="145"/>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6.1安全文明施工</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6.1.1 项目安全生产的达标目标及相应事项的约定：</w:t>
      </w:r>
      <w:r>
        <w:rPr>
          <w:rFonts w:hint="eastAsia" w:ascii="宋体" w:hAnsi="宋体" w:eastAsia="宋体" w:cs="宋体"/>
          <w:sz w:val="22"/>
          <w:szCs w:val="22"/>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eastAsia="宋体" w:cs="宋体"/>
          <w:sz w:val="22"/>
          <w:szCs w:val="22"/>
          <w:u w:val="single"/>
        </w:rPr>
      </w:pPr>
      <w:r>
        <w:rPr>
          <w:rFonts w:hint="eastAsia" w:ascii="宋体" w:hAnsi="宋体" w:eastAsia="宋体" w:cs="宋体"/>
          <w:sz w:val="22"/>
          <w:szCs w:val="22"/>
        </w:rPr>
        <w:t xml:space="preserve">6.1.2 关于治安保卫的特别约定：</w:t>
      </w:r>
      <w:r>
        <w:rPr>
          <w:rFonts w:hint="eastAsia" w:ascii="宋体" w:hAnsi="宋体" w:eastAsia="宋体" w:cs="宋体"/>
          <w:sz w:val="22"/>
          <w:szCs w:val="22"/>
          <w:u w:val="single"/>
        </w:rPr>
        <w:t xml:space="preserve">建立治安管理机构或联防组织，统一管理施工场地的治安保卫事项，履行合同工程的治安保卫职责。</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关于编制施工场地治安管理计划的约定：</w:t>
      </w:r>
      <w:r>
        <w:rPr>
          <w:rFonts w:hint="eastAsia" w:ascii="宋体" w:hAnsi="宋体" w:eastAsia="宋体" w:cs="宋体"/>
          <w:sz w:val="22"/>
          <w:szCs w:val="22"/>
          <w:u w:val="single"/>
        </w:rPr>
        <w:t xml:space="preserve">由采购人和承包人共同编制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6.1.3 文明施工</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合同当事人对文明施工的要求：</w:t>
      </w:r>
      <w:r>
        <w:rPr>
          <w:rFonts w:hint="eastAsia" w:ascii="宋体" w:hAnsi="宋体" w:eastAsia="宋体" w:cs="宋体"/>
          <w:sz w:val="22"/>
          <w:szCs w:val="22"/>
          <w:u w:val="single"/>
        </w:rPr>
        <w:t xml:space="preserve">保持场地整洁卫生，因为违纪行为发生的清理处罚费用由承包人承担，保证工完料清，并保证工地周围环境整洁。同时，遵守采购人的其它有关管理要求。费用已含在投标报价内。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承包人要制定生活和环境卫生管理制度，要搞好职工宿舍卫生和食堂的饮食卫生，并做好厕所保洁工作。临时搭建须经采购人批准，且应整齐美观。</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6.1.4 关于安全文明施工费支付比例和支付期限的约定：</w:t>
      </w:r>
      <w:r>
        <w:rPr>
          <w:rFonts w:hint="eastAsia" w:ascii="宋体" w:hAnsi="宋体" w:eastAsia="宋体" w:cs="宋体"/>
          <w:sz w:val="22"/>
          <w:szCs w:val="22"/>
          <w:u w:val="single"/>
        </w:rPr>
        <w:t xml:space="preserve">工程结算时支付。</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承包方必须按发包方要求做好安全文明施工工作，设置必须的围挡及安全警示标志，如达不到发包方要求，发包方有权扣除安全文明措施费。</w:t>
      </w:r>
      <w:bookmarkEnd w:id="127"/>
      <w:r/>
      <w:bookmarkEnd w:id="128"/>
      <w:r/>
      <w:bookmarkEnd w:id="129"/>
      <w:r/>
      <w:bookmarkEnd w:id="130"/>
      <w:r/>
      <w:bookmarkEnd w:id="131"/>
      <w:r/>
      <w:bookmarkEnd w:id="132"/>
      <w:r/>
      <w:bookmarkEnd w:id="133"/>
      <w:r/>
      <w:r/>
    </w:p>
    <w:p>
      <w:pPr>
        <w:pStyle w:val="906"/>
        <w:ind w:firstLine="482"/>
        <w:spacing w:before="0" w:after="0" w:line="360" w:lineRule="auto"/>
        <w:rPr>
          <w:rFonts w:ascii="宋体" w:hAnsi="宋体" w:eastAsia="宋体" w:cs="宋体"/>
          <w:sz w:val="22"/>
          <w:szCs w:val="22"/>
        </w:rPr>
      </w:pPr>
      <w:r/>
      <w:bookmarkStart w:id="206" w:name="_Toc351203639"/>
      <w:r>
        <w:rPr>
          <w:rFonts w:hint="eastAsia" w:ascii="宋体" w:hAnsi="宋体" w:eastAsia="宋体" w:cs="宋体"/>
          <w:sz w:val="22"/>
          <w:szCs w:val="22"/>
        </w:rPr>
        <w:t xml:space="preserve">7. 工期和进度</w:t>
      </w:r>
      <w:bookmarkEnd w:id="206"/>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7.1 施工组织设计</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7.1.1 合同当事人约定的施工组织设计应包括的其他内容：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（1）总体概述：施工组织总体设想、方案针对性及施工标段划分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（2）施工现场平面布置和临时设施、临时道路布置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（3）施工进度计划和各阶段进度的保证措施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（4）劳动力、机械设备和材料投入计划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（5）关键施工技术、工艺及工程项目实施的重点、难点和解决方案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（6）新技术、新产品、新工艺、新材料应用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7.1.2 施工组织设计的提交和修改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承包人提交详细施工组织设计的期限的约定：</w:t>
      </w:r>
      <w:r>
        <w:rPr>
          <w:rFonts w:hint="eastAsia" w:ascii="宋体" w:hAnsi="宋体" w:eastAsia="宋体" w:cs="宋体"/>
          <w:sz w:val="22"/>
          <w:szCs w:val="22"/>
          <w:u w:val="single"/>
        </w:rPr>
        <w:t xml:space="preserve">合同签订后14日内</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采购人和监理人在收到详细的施工组织设计后确认或提出修改意见的期限：</w:t>
      </w:r>
      <w:r>
        <w:rPr>
          <w:rFonts w:hint="eastAsia" w:ascii="宋体" w:hAnsi="宋体" w:eastAsia="宋体" w:cs="宋体"/>
          <w:sz w:val="22"/>
          <w:szCs w:val="22"/>
          <w:u w:val="single"/>
        </w:rPr>
        <w:t xml:space="preserve">收到施工组织设计后7天内</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w:t>
      </w:r>
      <w:bookmarkStart w:id="207" w:name="_Toc312678005"/>
      <w:r/>
      <w:bookmarkStart w:id="208" w:name="_Toc303539123"/>
      <w:r/>
      <w:bookmarkStart w:id="209" w:name="_Toc304295541"/>
      <w:r/>
      <w:bookmarkStart w:id="210" w:name="_Toc312677479"/>
      <w:r/>
      <w:bookmarkStart w:id="211" w:name="_Toc297216173"/>
      <w:r/>
      <w:bookmarkStart w:id="212" w:name="_Toc300934966"/>
      <w:r/>
      <w:bookmarkStart w:id="213" w:name="_Toc297123514"/>
      <w:r>
        <w:rPr>
          <w:rFonts w:hint="eastAsia" w:ascii="宋体" w:hAnsi="宋体" w:eastAsia="宋体" w:cs="宋体"/>
          <w:sz w:val="22"/>
          <w:szCs w:val="22"/>
        </w:rPr>
        <w:t xml:space="preserve">.2 施工进度计划</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7.2.1 施工进度计划的修订</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采购人和监理人在收到修订的施工进度计划后确认或提出修改意见的期限：</w:t>
      </w:r>
      <w:r>
        <w:rPr>
          <w:rFonts w:hint="eastAsia" w:ascii="宋体" w:hAnsi="宋体" w:eastAsia="宋体" w:cs="宋体"/>
          <w:sz w:val="22"/>
          <w:szCs w:val="22"/>
          <w:u w:val="single"/>
        </w:rPr>
        <w:t xml:space="preserve">收到修订的施工进度计划后7天内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7.3 开工</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7.3.1 开工准备</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关于承包人提交工程开工报审表的期限：</w:t>
      </w:r>
      <w:r>
        <w:rPr>
          <w:rFonts w:hint="eastAsia" w:ascii="宋体" w:hAnsi="宋体" w:eastAsia="宋体" w:cs="宋体"/>
          <w:sz w:val="22"/>
          <w:szCs w:val="22"/>
          <w:u w:val="single"/>
        </w:rPr>
        <w:t xml:space="preserve">合同签订后7日内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关于采购人应完成的其他开工准备工作及期限：</w:t>
      </w:r>
      <w:r>
        <w:rPr>
          <w:rFonts w:hint="eastAsia" w:ascii="宋体" w:hAnsi="宋体" w:eastAsia="宋体" w:cs="宋体"/>
          <w:sz w:val="22"/>
          <w:szCs w:val="22"/>
          <w:u w:val="single"/>
        </w:rPr>
        <w:t xml:space="preserve">开工日期 7 天前向承包人移交场地、提供测量基准点、基准线、水准点，工程地质和地下管线书面资料。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关于承包人应完成的其他开工准备工作及期限：</w:t>
      </w:r>
      <w:r>
        <w:rPr>
          <w:rFonts w:hint="eastAsia" w:ascii="宋体" w:hAnsi="宋体" w:eastAsia="宋体" w:cs="宋体"/>
          <w:sz w:val="22"/>
          <w:szCs w:val="22"/>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7.3.2开工通知</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因采购人原因造成监理人未能在计划开工日期之日起</w:t>
      </w:r>
      <w:r>
        <w:rPr>
          <w:rFonts w:hint="eastAsia" w:ascii="宋体" w:hAnsi="宋体" w:eastAsia="宋体" w:cs="宋体"/>
          <w:sz w:val="22"/>
          <w:szCs w:val="22"/>
          <w:u w:val="single"/>
        </w:rPr>
        <w:t xml:space="preserve"> 180 </w:t>
      </w:r>
      <w:r>
        <w:rPr>
          <w:rFonts w:hint="eastAsia" w:ascii="宋体" w:hAnsi="宋体" w:eastAsia="宋体" w:cs="宋体"/>
          <w:sz w:val="22"/>
          <w:szCs w:val="22"/>
        </w:rPr>
        <w:t xml:space="preserve">天内发出开工通知的，承包人有权提出价格调整要求，或者解除合同。</w:t>
      </w:r>
      <w:bookmarkEnd w:id="207"/>
      <w:r/>
      <w:bookmarkEnd w:id="208"/>
      <w:r/>
      <w:bookmarkEnd w:id="209"/>
      <w:r/>
      <w:bookmarkEnd w:id="210"/>
      <w:r/>
      <w:bookmarkEnd w:id="211"/>
      <w:r/>
      <w:bookmarkEnd w:id="212"/>
      <w:r/>
      <w:bookmarkEnd w:id="213"/>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7.4 测量放线</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7.4.1采购人通过监理人向承包人提供测量基准点、基准线和水准点及其书面资料的期限：</w:t>
      </w:r>
      <w:r>
        <w:rPr>
          <w:rFonts w:hint="eastAsia" w:ascii="宋体" w:hAnsi="宋体" w:eastAsia="宋体" w:cs="宋体"/>
          <w:sz w:val="22"/>
          <w:szCs w:val="22"/>
          <w:u w:val="single"/>
        </w:rPr>
        <w:t xml:space="preserve">开工日期7天前</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w:t>
      </w:r>
      <w:bookmarkStart w:id="214" w:name="_Toc297216175"/>
      <w:r/>
      <w:bookmarkStart w:id="215" w:name="_Toc304295546"/>
      <w:r/>
      <w:bookmarkStart w:id="216" w:name="_Toc312678010"/>
      <w:r/>
      <w:bookmarkStart w:id="217" w:name="_Toc300934968"/>
      <w:r/>
      <w:bookmarkStart w:id="218" w:name="_Toc297123516"/>
      <w:r/>
      <w:bookmarkStart w:id="219" w:name="_Toc312677484"/>
      <w:r/>
      <w:bookmarkStart w:id="220" w:name="_Toc303539125"/>
      <w:r>
        <w:rPr>
          <w:rFonts w:hint="eastAsia" w:ascii="宋体" w:hAnsi="宋体" w:eastAsia="宋体" w:cs="宋体"/>
          <w:sz w:val="22"/>
          <w:szCs w:val="22"/>
        </w:rPr>
        <w:t xml:space="preserve">.5 工期延误</w:t>
      </w:r>
      <w:bookmarkEnd w:id="214"/>
      <w:r/>
      <w:bookmarkEnd w:id="215"/>
      <w:r/>
      <w:bookmarkEnd w:id="216"/>
      <w:r/>
      <w:bookmarkEnd w:id="217"/>
      <w:r/>
      <w:bookmarkEnd w:id="218"/>
      <w:r/>
      <w:bookmarkEnd w:id="219"/>
      <w:r/>
      <w:bookmarkEnd w:id="220"/>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7.5.1 因采购人原因导致工期延误</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因采购人原因导致工期延误的其他情形：</w:t>
      </w:r>
      <w:r>
        <w:rPr>
          <w:rFonts w:hint="eastAsia" w:ascii="宋体" w:hAnsi="宋体" w:eastAsia="宋体" w:cs="宋体"/>
          <w:sz w:val="22"/>
          <w:szCs w:val="22"/>
          <w:u w:val="single"/>
        </w:rPr>
        <w:t xml:space="preserve">因采购人原因造成暂停施工的，采购人应书面通知承包人，承包人应积极配合采购人做好施工计划调整，并合理调整人员和施工机械，工期顺延，采购人不承担其他损失。</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w:t>
      </w:r>
      <w:bookmarkStart w:id="221" w:name="_Toc312678012"/>
      <w:r/>
      <w:bookmarkStart w:id="222" w:name="_Toc312677486"/>
      <w:r/>
      <w:bookmarkStart w:id="223" w:name="_Toc318581169"/>
      <w:r/>
      <w:bookmarkStart w:id="224" w:name="_Toc300934970"/>
      <w:r/>
      <w:bookmarkStart w:id="225" w:name="_Toc297216177"/>
      <w:r/>
      <w:bookmarkStart w:id="226" w:name="_Toc297123518"/>
      <w:r/>
      <w:bookmarkStart w:id="227" w:name="_Toc304295548"/>
      <w:r/>
      <w:bookmarkStart w:id="228" w:name="_Toc303539127"/>
      <w:r>
        <w:rPr>
          <w:rFonts w:hint="eastAsia" w:ascii="宋体" w:hAnsi="宋体" w:eastAsia="宋体" w:cs="宋体"/>
          <w:sz w:val="22"/>
          <w:szCs w:val="22"/>
        </w:rPr>
        <w:t xml:space="preserve">.5.2 因承包人原因导致工期延误</w:t>
      </w:r>
      <w:bookmarkEnd w:id="221"/>
      <w:r/>
      <w:bookmarkEnd w:id="222"/>
      <w:r/>
      <w:bookmarkEnd w:id="223"/>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因</w:t>
      </w:r>
      <w:bookmarkStart w:id="229" w:name="_Toc312677487"/>
      <w:r/>
      <w:bookmarkStart w:id="230" w:name="_Toc318581170"/>
      <w:r/>
      <w:bookmarkStart w:id="231" w:name="_Toc312678013"/>
      <w:r>
        <w:rPr>
          <w:rFonts w:hint="eastAsia" w:ascii="宋体" w:hAnsi="宋体" w:eastAsia="宋体" w:cs="宋体"/>
          <w:sz w:val="22"/>
          <w:szCs w:val="22"/>
        </w:rPr>
        <w:t xml:space="preserve">承包人原因造成工期延误，逾期竣工违约金的计算方法为：</w:t>
      </w:r>
      <w:r>
        <w:rPr>
          <w:rFonts w:hint="eastAsia" w:ascii="宋体" w:hAnsi="宋体" w:eastAsia="宋体" w:cs="宋体"/>
          <w:b/>
          <w:sz w:val="22"/>
          <w:szCs w:val="22"/>
          <w:u w:val="single"/>
        </w:rPr>
        <w:t xml:space="preserve">每延误一天，承包人赔偿给采购人合同价的万分之一违约金</w:t>
      </w:r>
      <w:r>
        <w:rPr>
          <w:rFonts w:hint="eastAsia" w:ascii="宋体" w:hAnsi="宋体" w:eastAsia="宋体" w:cs="宋体"/>
          <w:b/>
          <w:sz w:val="22"/>
          <w:szCs w:val="22"/>
        </w:rPr>
        <w:t xml:space="preserve">。</w:t>
      </w:r>
      <w:bookmarkEnd w:id="224"/>
      <w:r/>
      <w:bookmarkEnd w:id="225"/>
      <w:r/>
      <w:bookmarkEnd w:id="226"/>
      <w:r/>
      <w:bookmarkEnd w:id="227"/>
      <w:r/>
      <w:bookmarkEnd w:id="228"/>
      <w:r/>
      <w:bookmarkEnd w:id="229"/>
      <w:r/>
      <w:bookmarkEnd w:id="230"/>
      <w:r/>
      <w:bookmarkEnd w:id="231"/>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w:t>
      </w:r>
      <w:bookmarkStart w:id="232" w:name="_Toc297216178"/>
      <w:r/>
      <w:bookmarkStart w:id="233" w:name="_Toc303539128"/>
      <w:r/>
      <w:bookmarkStart w:id="234" w:name="_Toc312678015"/>
      <w:r/>
      <w:bookmarkStart w:id="235" w:name="_Toc297123519"/>
      <w:r/>
      <w:bookmarkStart w:id="236" w:name="_Toc300934971"/>
      <w:r/>
      <w:bookmarkStart w:id="237" w:name="_Toc304295549"/>
      <w:r>
        <w:rPr>
          <w:rFonts w:hint="eastAsia" w:ascii="宋体" w:hAnsi="宋体" w:eastAsia="宋体" w:cs="宋体"/>
          <w:sz w:val="22"/>
          <w:szCs w:val="22"/>
        </w:rPr>
        <w:t xml:space="preserve">.6 不</w:t>
      </w:r>
      <w:bookmarkEnd w:id="232"/>
      <w:r/>
      <w:bookmarkEnd w:id="233"/>
      <w:r/>
      <w:bookmarkEnd w:id="234"/>
      <w:r/>
      <w:bookmarkEnd w:id="235"/>
      <w:r/>
      <w:bookmarkEnd w:id="236"/>
      <w:r/>
      <w:bookmarkEnd w:id="237"/>
      <w:r>
        <w:rPr>
          <w:rFonts w:hint="eastAsia" w:ascii="宋体" w:hAnsi="宋体" w:eastAsia="宋体" w:cs="宋体"/>
          <w:sz w:val="22"/>
          <w:szCs w:val="22"/>
        </w:rPr>
        <w:t xml:space="preserve">利物质条件</w:t>
      </w:r>
      <w:r/>
    </w:p>
    <w:p>
      <w:pPr>
        <w:ind w:firstLine="480"/>
        <w:spacing w:line="360" w:lineRule="auto"/>
        <w:rPr>
          <w:rFonts w:ascii="宋体" w:hAnsi="宋体" w:eastAsia="宋体" w:cs="宋体"/>
          <w:sz w:val="22"/>
          <w:szCs w:val="22"/>
        </w:rPr>
      </w:pPr>
      <w:r/>
      <w:bookmarkStart w:id="238" w:name="_Toc304295550"/>
      <w:r/>
      <w:bookmarkStart w:id="239" w:name="_Toc312678016"/>
      <w:r/>
      <w:bookmarkStart w:id="240" w:name="_Toc297123520"/>
      <w:r/>
      <w:bookmarkStart w:id="241" w:name="_Toc297216179"/>
      <w:r/>
      <w:bookmarkStart w:id="242" w:name="_Toc318581172"/>
      <w:r/>
      <w:bookmarkStart w:id="243" w:name="_Toc303539129"/>
      <w:r/>
      <w:bookmarkStart w:id="244" w:name="_Toc300934972"/>
      <w:r>
        <w:rPr>
          <w:rFonts w:hint="eastAsia" w:ascii="宋体" w:hAnsi="宋体" w:eastAsia="宋体" w:cs="宋体"/>
          <w:sz w:val="22"/>
          <w:szCs w:val="22"/>
        </w:rPr>
        <w:t xml:space="preserve">不利物质条件的其他情形和有关约定：</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bookmarkEnd w:id="238"/>
      <w:r/>
      <w:bookmarkEnd w:id="239"/>
      <w:r/>
      <w:bookmarkEnd w:id="240"/>
      <w:r/>
      <w:bookmarkEnd w:id="241"/>
      <w:r/>
      <w:bookmarkEnd w:id="242"/>
      <w:r/>
      <w:bookmarkEnd w:id="243"/>
      <w:r/>
      <w:bookmarkEnd w:id="244"/>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w:t>
      </w:r>
      <w:bookmarkStart w:id="245" w:name="_Toc312678017"/>
      <w:r/>
      <w:bookmarkStart w:id="246" w:name="_Toc297216180"/>
      <w:r/>
      <w:bookmarkStart w:id="247" w:name="_Toc303539130"/>
      <w:r/>
      <w:bookmarkStart w:id="248" w:name="_Toc300934973"/>
      <w:r/>
      <w:bookmarkStart w:id="249" w:name="_Toc304295551"/>
      <w:r/>
      <w:bookmarkStart w:id="250" w:name="_Toc297123521"/>
      <w:r>
        <w:rPr>
          <w:rFonts w:hint="eastAsia" w:ascii="宋体" w:hAnsi="宋体" w:eastAsia="宋体" w:cs="宋体"/>
          <w:sz w:val="22"/>
          <w:szCs w:val="22"/>
        </w:rPr>
        <w:t xml:space="preserve">.7异常恶劣的气候条件</w:t>
      </w:r>
      <w:bookmarkEnd w:id="245"/>
      <w:r/>
      <w:bookmarkEnd w:id="246"/>
      <w:r/>
      <w:bookmarkEnd w:id="247"/>
      <w:r/>
      <w:bookmarkEnd w:id="248"/>
      <w:r/>
      <w:bookmarkEnd w:id="249"/>
      <w:r/>
      <w:bookmarkEnd w:id="250"/>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采购人和承包人同意以下情形视为异常恶劣的气候条件：</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（1）</w:t>
      </w:r>
      <w:r>
        <w:rPr>
          <w:rFonts w:hint="eastAsia" w:ascii="宋体" w:hAnsi="宋体" w:eastAsia="宋体" w:cs="宋体"/>
          <w:sz w:val="22"/>
          <w:szCs w:val="22"/>
          <w:u w:val="single"/>
        </w:rPr>
        <w:t xml:space="preserve">日降雨量大于50mm的雨日超过1天；</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（2）</w:t>
      </w:r>
      <w:r>
        <w:rPr>
          <w:rFonts w:hint="eastAsia" w:ascii="宋体" w:hAnsi="宋体" w:eastAsia="宋体" w:cs="宋体"/>
          <w:sz w:val="22"/>
          <w:szCs w:val="22"/>
          <w:u w:val="single"/>
        </w:rPr>
        <w:t xml:space="preserve">6级以上台风灾害；</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（3）</w:t>
      </w:r>
      <w:r>
        <w:rPr>
          <w:rFonts w:hint="eastAsia" w:ascii="宋体" w:hAnsi="宋体" w:eastAsia="宋体" w:cs="宋体"/>
          <w:sz w:val="22"/>
          <w:szCs w:val="22"/>
          <w:u w:val="single"/>
        </w:rPr>
        <w:t xml:space="preserve">日气温超过38℃ 的高温大于3天；</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（4）</w:t>
      </w:r>
      <w:r>
        <w:rPr>
          <w:rFonts w:hint="eastAsia" w:ascii="宋体" w:hAnsi="宋体" w:eastAsia="宋体" w:cs="宋体"/>
          <w:sz w:val="22"/>
          <w:szCs w:val="22"/>
          <w:u w:val="single"/>
        </w:rPr>
        <w:t xml:space="preserve">日气温低于－20℃的严寒大于3天；</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w:t>
      </w:r>
      <w:r>
        <w:rPr>
          <w:rFonts w:hint="eastAsia" w:ascii="宋体" w:hAnsi="宋体" w:eastAsia="宋体" w:cs="宋体"/>
          <w:sz w:val="22"/>
          <w:szCs w:val="22"/>
          <w:u w:val="single"/>
        </w:rPr>
        <w:t xml:space="preserve">造成工程损坏的冰雹和大雪灾害：日降雪量10mm及以上。</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7.8 提前竣工的奖励</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7.8.1提前竣工的奖励：</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pStyle w:val="906"/>
        <w:ind w:firstLine="482"/>
        <w:spacing w:before="0" w:after="0" w:line="360" w:lineRule="auto"/>
        <w:rPr>
          <w:rFonts w:ascii="宋体" w:hAnsi="宋体" w:eastAsia="宋体" w:cs="宋体"/>
          <w:sz w:val="22"/>
          <w:szCs w:val="22"/>
        </w:rPr>
      </w:pPr>
      <w:r/>
      <w:bookmarkStart w:id="251" w:name="_Toc351203640"/>
      <w:r>
        <w:rPr>
          <w:rFonts w:hint="eastAsia" w:ascii="宋体" w:hAnsi="宋体" w:eastAsia="宋体" w:cs="宋体"/>
          <w:sz w:val="22"/>
          <w:szCs w:val="22"/>
        </w:rPr>
        <w:t xml:space="preserve">8. 材料与设备</w:t>
      </w:r>
      <w:bookmarkEnd w:id="251"/>
      <w:r/>
      <w:r/>
    </w:p>
    <w:p>
      <w:pPr>
        <w:ind w:firstLine="480"/>
        <w:spacing w:line="360" w:lineRule="auto"/>
        <w:rPr>
          <w:rFonts w:ascii="宋体" w:hAnsi="宋体" w:eastAsia="宋体" w:cs="宋体"/>
          <w:sz w:val="22"/>
          <w:szCs w:val="22"/>
        </w:rPr>
      </w:pPr>
      <w:r/>
      <w:bookmarkStart w:id="252" w:name="_Toc303539137"/>
      <w:r/>
      <w:bookmarkStart w:id="253" w:name="_Toc296944507"/>
      <w:r/>
      <w:bookmarkStart w:id="254" w:name="_Toc297123528"/>
      <w:r/>
      <w:bookmarkStart w:id="255" w:name="_Toc318581173"/>
      <w:r/>
      <w:bookmarkStart w:id="256" w:name="_Toc297048354"/>
      <w:r/>
      <w:bookmarkStart w:id="257" w:name="_Toc297120468"/>
      <w:r/>
      <w:bookmarkStart w:id="258" w:name="_Toc296503168"/>
      <w:r/>
      <w:bookmarkStart w:id="259" w:name="_Toc296891208"/>
      <w:r/>
      <w:bookmarkStart w:id="260" w:name="_Toc296346669"/>
      <w:r/>
      <w:bookmarkStart w:id="261" w:name="_Toc296890996"/>
      <w:r/>
      <w:bookmarkStart w:id="262" w:name="_Toc296347167"/>
      <w:r/>
      <w:bookmarkStart w:id="263" w:name="_Toc300934980"/>
      <w:r/>
      <w:bookmarkStart w:id="264" w:name="_Toc297216187"/>
      <w:r/>
      <w:bookmarkStart w:id="265" w:name="_Toc312678020"/>
      <w:r/>
      <w:bookmarkStart w:id="266" w:name="_Toc312677494"/>
      <w:r/>
      <w:bookmarkStart w:id="267" w:name="_Toc304295557"/>
      <w:r>
        <w:rPr>
          <w:rFonts w:hint="eastAsia" w:ascii="宋体" w:hAnsi="宋体" w:eastAsia="宋体" w:cs="宋体"/>
          <w:sz w:val="22"/>
          <w:szCs w:val="22"/>
        </w:rPr>
        <w:t xml:space="preserve">8.1 施工设备和临时设施</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8.1.1 承包人提供的施工设备和临时设施关于修建临时设施费用承担的约定：</w:t>
      </w:r>
      <w:r>
        <w:rPr>
          <w:rFonts w:hint="eastAsia" w:ascii="宋体" w:hAnsi="宋体" w:eastAsia="宋体" w:cs="宋体"/>
          <w:sz w:val="22"/>
          <w:szCs w:val="22"/>
          <w:u w:val="single"/>
        </w:rPr>
        <w:t xml:space="preserve">由承包人承担</w:t>
      </w:r>
      <w:r>
        <w:rPr>
          <w:rFonts w:hint="eastAsia" w:ascii="宋体" w:hAnsi="宋体" w:eastAsia="宋体" w:cs="宋体"/>
          <w:sz w:val="22"/>
          <w:szCs w:val="22"/>
        </w:rPr>
        <w:t xml:space="preserve">。</w:t>
      </w:r>
      <w:bookmarkEnd w:id="134"/>
      <w:r/>
      <w:bookmarkEnd w:id="135"/>
      <w:r/>
      <w:bookmarkEnd w:id="136"/>
      <w:r/>
      <w:bookmarkEnd w:id="137"/>
      <w:r/>
      <w:bookmarkEnd w:id="138"/>
      <w:r/>
      <w:bookmarkEnd w:id="139"/>
      <w:r/>
      <w:bookmarkEnd w:id="140"/>
      <w:r/>
      <w:bookmarkEnd w:id="141"/>
      <w:r/>
      <w:bookmarkEnd w:id="142"/>
      <w:r/>
      <w:bookmarkEnd w:id="143"/>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pStyle w:val="906"/>
        <w:ind w:firstLine="482"/>
        <w:spacing w:before="0" w:after="0" w:line="360" w:lineRule="auto"/>
        <w:rPr>
          <w:rFonts w:ascii="宋体" w:hAnsi="宋体" w:eastAsia="宋体" w:cs="宋体"/>
          <w:sz w:val="22"/>
          <w:szCs w:val="22"/>
        </w:rPr>
      </w:pPr>
      <w:r/>
      <w:bookmarkStart w:id="268" w:name="_Toc280868656"/>
      <w:r/>
      <w:bookmarkStart w:id="269" w:name="_Toc267251424"/>
      <w:r/>
      <w:bookmarkStart w:id="270" w:name="_Toc280868655"/>
      <w:r/>
      <w:bookmarkStart w:id="271" w:name="_Toc351203641"/>
      <w:r>
        <w:rPr>
          <w:rFonts w:hint="eastAsia" w:ascii="宋体" w:hAnsi="宋体" w:eastAsia="宋体" w:cs="宋体"/>
          <w:sz w:val="22"/>
          <w:szCs w:val="22"/>
        </w:rPr>
        <w:t xml:space="preserve">9</w:t>
      </w:r>
      <w:bookmarkEnd w:id="268"/>
      <w:r/>
      <w:bookmarkEnd w:id="269"/>
      <w:r/>
      <w:bookmarkEnd w:id="270"/>
      <w:r/>
      <w:bookmarkStart w:id="272" w:name="_Toc297123533"/>
      <w:r/>
      <w:bookmarkStart w:id="273" w:name="_Toc300934982"/>
      <w:r/>
      <w:bookmarkStart w:id="274" w:name="_Toc304295559"/>
      <w:r/>
      <w:bookmarkStart w:id="275" w:name="_Toc312677495"/>
      <w:r/>
      <w:bookmarkStart w:id="276" w:name="_Toc312678021"/>
      <w:r/>
      <w:bookmarkStart w:id="277" w:name="_Toc303539139"/>
      <w:r/>
      <w:bookmarkStart w:id="278" w:name="_Toc297216192"/>
      <w:r/>
      <w:bookmarkStart w:id="279" w:name="_Toc292559378"/>
      <w:r/>
      <w:bookmarkStart w:id="280" w:name="_Toc297048359"/>
      <w:r/>
      <w:bookmarkStart w:id="281" w:name="_Toc296891001"/>
      <w:r/>
      <w:bookmarkStart w:id="282" w:name="_Toc297120473"/>
      <w:r/>
      <w:bookmarkStart w:id="283" w:name="_Toc267251427"/>
      <w:r/>
      <w:bookmarkStart w:id="284" w:name="_Toc292559883"/>
      <w:r/>
      <w:bookmarkStart w:id="285" w:name="_Toc296944512"/>
      <w:r/>
      <w:bookmarkStart w:id="286" w:name="_Toc296891213"/>
      <w:r/>
      <w:bookmarkStart w:id="287" w:name="_Toc296503173"/>
      <w:r/>
      <w:bookmarkStart w:id="288" w:name="_Toc296347172"/>
      <w:r/>
      <w:bookmarkStart w:id="289" w:name="_Toc267251428"/>
      <w:r/>
      <w:bookmarkStart w:id="290" w:name="_Toc296346674"/>
      <w:r>
        <w:rPr>
          <w:rFonts w:hint="eastAsia" w:ascii="宋体" w:hAnsi="宋体" w:eastAsia="宋体" w:cs="宋体"/>
          <w:sz w:val="22"/>
          <w:szCs w:val="22"/>
        </w:rPr>
        <w:t xml:space="preserve">. 试验与检验</w:t>
      </w:r>
      <w:bookmarkEnd w:id="271"/>
      <w:r/>
      <w:bookmarkEnd w:id="272"/>
      <w:r/>
      <w:bookmarkEnd w:id="273"/>
      <w:r/>
      <w:bookmarkEnd w:id="274"/>
      <w:r/>
      <w:bookmarkEnd w:id="275"/>
      <w:r/>
      <w:bookmarkEnd w:id="276"/>
      <w:r/>
      <w:bookmarkEnd w:id="277"/>
      <w:r/>
      <w:bookmarkEnd w:id="278"/>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9</w:t>
      </w:r>
      <w:bookmarkStart w:id="291" w:name="_Toc303539140"/>
      <w:r/>
      <w:bookmarkStart w:id="292" w:name="_Toc297216193"/>
      <w:r/>
      <w:bookmarkStart w:id="293" w:name="_Toc304295560"/>
      <w:r/>
      <w:bookmarkStart w:id="294" w:name="_Toc312678022"/>
      <w:r/>
      <w:bookmarkStart w:id="295" w:name="_Toc300934983"/>
      <w:r/>
      <w:bookmarkStart w:id="296" w:name="_Toc312677496"/>
      <w:r/>
      <w:bookmarkStart w:id="297" w:name="_Toc297123534"/>
      <w:r>
        <w:rPr>
          <w:rFonts w:hint="eastAsia" w:ascii="宋体" w:hAnsi="宋体" w:eastAsia="宋体" w:cs="宋体"/>
          <w:sz w:val="22"/>
          <w:szCs w:val="22"/>
        </w:rPr>
        <w:t xml:space="preserve">.1试验设备与试验人员</w:t>
      </w:r>
      <w:bookmarkEnd w:id="291"/>
      <w:r/>
      <w:bookmarkEnd w:id="292"/>
      <w:r/>
      <w:bookmarkEnd w:id="293"/>
      <w:r/>
      <w:bookmarkEnd w:id="294"/>
      <w:r/>
      <w:bookmarkEnd w:id="295"/>
      <w:r/>
      <w:bookmarkEnd w:id="296"/>
      <w:r/>
      <w:bookmarkEnd w:id="297"/>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9</w:t>
      </w:r>
      <w:bookmarkStart w:id="298" w:name="_Toc304295561"/>
      <w:r/>
      <w:bookmarkStart w:id="299" w:name="_Toc300934984"/>
      <w:r/>
      <w:bookmarkStart w:id="300" w:name="_Toc297216194"/>
      <w:r/>
      <w:bookmarkStart w:id="301" w:name="_Toc312677497"/>
      <w:r/>
      <w:bookmarkStart w:id="302" w:name="_Toc297123535"/>
      <w:r/>
      <w:bookmarkStart w:id="303" w:name="_Toc312678023"/>
      <w:r/>
      <w:bookmarkStart w:id="304" w:name="_Toc303539141"/>
      <w:r/>
      <w:bookmarkStart w:id="305" w:name="_Toc318581174"/>
      <w:r>
        <w:rPr>
          <w:rFonts w:hint="eastAsia" w:ascii="宋体" w:hAnsi="宋体" w:eastAsia="宋体" w:cs="宋体"/>
          <w:sz w:val="22"/>
          <w:szCs w:val="22"/>
        </w:rPr>
        <w:t xml:space="preserve">.1.1 试验设备</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施工现场需要配置的试验场所：</w:t>
      </w:r>
      <w:bookmarkEnd w:id="298"/>
      <w:r/>
      <w:bookmarkEnd w:id="299"/>
      <w:r/>
      <w:bookmarkEnd w:id="300"/>
      <w:r/>
      <w:bookmarkEnd w:id="301"/>
      <w:r/>
      <w:bookmarkEnd w:id="302"/>
      <w:r/>
      <w:bookmarkEnd w:id="303"/>
      <w:r/>
      <w:bookmarkEnd w:id="304"/>
      <w:r/>
      <w:bookmarkStart w:id="306" w:name="_Toc300934985"/>
      <w:r/>
      <w:bookmarkStart w:id="307" w:name="_Toc312677498"/>
      <w:r/>
      <w:bookmarkStart w:id="308" w:name="_Toc303539142"/>
      <w:r/>
      <w:bookmarkStart w:id="309" w:name="_Toc297216195"/>
      <w:r/>
      <w:bookmarkStart w:id="310" w:name="_Toc297123536"/>
      <w:r/>
      <w:bookmarkStart w:id="311" w:name="_Toc312678024"/>
      <w:r/>
      <w:bookmarkStart w:id="312" w:name="_Toc304295562"/>
      <w:r>
        <w:rPr>
          <w:rFonts w:hint="eastAsia" w:ascii="宋体" w:hAnsi="宋体" w:eastAsia="宋体" w:cs="宋体"/>
          <w:sz w:val="22"/>
          <w:szCs w:val="22"/>
          <w:u w:val="single"/>
        </w:rPr>
        <w:t xml:space="preserve">由承包人提供</w:t>
      </w:r>
      <w:r>
        <w:rPr>
          <w:rFonts w:hint="eastAsia" w:ascii="宋体" w:hAnsi="宋体" w:eastAsia="宋体" w:cs="宋体"/>
          <w:sz w:val="22"/>
          <w:szCs w:val="22"/>
        </w:rPr>
        <w:t xml:space="preserve">。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施工现场需要配备的试验设备：</w:t>
      </w:r>
      <w:r>
        <w:rPr>
          <w:rFonts w:hint="eastAsia" w:ascii="宋体" w:hAnsi="宋体" w:eastAsia="宋体" w:cs="宋体"/>
          <w:sz w:val="22"/>
          <w:szCs w:val="22"/>
          <w:u w:val="single"/>
        </w:rPr>
        <w:t xml:space="preserve">由承包人提供。</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施工现场需要具备的其他试验条件：</w:t>
      </w:r>
      <w:r>
        <w:rPr>
          <w:rFonts w:hint="eastAsia" w:ascii="宋体" w:hAnsi="宋体" w:eastAsia="宋体" w:cs="宋体"/>
          <w:sz w:val="22"/>
          <w:szCs w:val="22"/>
          <w:u w:val="single"/>
        </w:rPr>
        <w:t xml:space="preserve">由承包人提供</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9.2 现场工艺试验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现场工艺试验的有关约定：</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bookmarkEnd w:id="305"/>
      <w:r/>
      <w:bookmarkEnd w:id="306"/>
      <w:r/>
      <w:bookmarkEnd w:id="307"/>
      <w:r/>
      <w:bookmarkEnd w:id="308"/>
      <w:r/>
      <w:bookmarkEnd w:id="309"/>
      <w:r/>
      <w:bookmarkEnd w:id="310"/>
      <w:r/>
      <w:bookmarkEnd w:id="311"/>
      <w:r/>
      <w:bookmarkEnd w:id="312"/>
      <w:r/>
      <w:r/>
    </w:p>
    <w:p>
      <w:pPr>
        <w:pStyle w:val="906"/>
        <w:ind w:firstLine="482"/>
        <w:spacing w:before="0" w:after="0" w:line="360" w:lineRule="auto"/>
        <w:rPr>
          <w:rFonts w:ascii="宋体" w:hAnsi="宋体" w:eastAsia="宋体" w:cs="宋体"/>
          <w:sz w:val="22"/>
          <w:szCs w:val="22"/>
        </w:rPr>
      </w:pPr>
      <w:r/>
      <w:bookmarkStart w:id="313" w:name="_Toc351203642"/>
      <w:r>
        <w:rPr>
          <w:rFonts w:hint="eastAsia" w:ascii="宋体" w:hAnsi="宋体" w:eastAsia="宋体" w:cs="宋体"/>
          <w:sz w:val="22"/>
          <w:szCs w:val="22"/>
        </w:rPr>
        <w:t xml:space="preserve">1</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Start w:id="314" w:name="_Toc297123540"/>
      <w:r/>
      <w:bookmarkStart w:id="315" w:name="_Toc296891233"/>
      <w:r/>
      <w:bookmarkStart w:id="316" w:name="_Toc297048379"/>
      <w:r/>
      <w:bookmarkStart w:id="317" w:name="_Toc312678025"/>
      <w:r/>
      <w:bookmarkStart w:id="318" w:name="_Toc292559903"/>
      <w:r/>
      <w:bookmarkStart w:id="319" w:name="_Toc304295566"/>
      <w:r/>
      <w:bookmarkStart w:id="320" w:name="_Toc297120493"/>
      <w:r/>
      <w:bookmarkStart w:id="321" w:name="_Toc303539146"/>
      <w:r/>
      <w:bookmarkStart w:id="322" w:name="_Toc296891021"/>
      <w:r/>
      <w:bookmarkStart w:id="323" w:name="_Toc296503193"/>
      <w:r/>
      <w:bookmarkStart w:id="324" w:name="_Toc312677499"/>
      <w:r/>
      <w:bookmarkStart w:id="325" w:name="_Toc300934989"/>
      <w:r/>
      <w:bookmarkStart w:id="326" w:name="_Toc296347192"/>
      <w:r/>
      <w:bookmarkStart w:id="327" w:name="_Toc297216199"/>
      <w:r/>
      <w:bookmarkStart w:id="328" w:name="_Toc292559398"/>
      <w:r/>
      <w:bookmarkStart w:id="329" w:name="_Toc296944532"/>
      <w:r/>
      <w:bookmarkStart w:id="330" w:name="_Toc296346694"/>
      <w:r/>
      <w:bookmarkStart w:id="331" w:name="_Toc267251441"/>
      <w:r/>
      <w:bookmarkStart w:id="332" w:name="_Toc267251435"/>
      <w:r/>
      <w:bookmarkStart w:id="333" w:name="_Toc267251437"/>
      <w:r/>
      <w:bookmarkStart w:id="334" w:name="_Toc267251440"/>
      <w:r/>
      <w:bookmarkStart w:id="335" w:name="_Toc267251439"/>
      <w:r/>
      <w:bookmarkStart w:id="336" w:name="_Toc267251433"/>
      <w:r/>
      <w:bookmarkStart w:id="337" w:name="_Toc267251442"/>
      <w:r>
        <w:rPr>
          <w:rFonts w:hint="eastAsia" w:ascii="宋体" w:hAnsi="宋体" w:eastAsia="宋体" w:cs="宋体"/>
          <w:sz w:val="22"/>
          <w:szCs w:val="22"/>
        </w:rPr>
        <w:t xml:space="preserve">0. 变更</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Start w:id="338" w:name="_Toc292559904"/>
      <w:r/>
      <w:bookmarkStart w:id="339" w:name="_Toc296347193"/>
      <w:r/>
      <w:bookmarkStart w:id="340" w:name="_Toc300934990"/>
      <w:r/>
      <w:bookmarkStart w:id="341" w:name="_Toc296503194"/>
      <w:r/>
      <w:bookmarkStart w:id="342" w:name="_Toc292559399"/>
      <w:r/>
      <w:bookmarkStart w:id="343" w:name="_Toc296346695"/>
      <w:r/>
      <w:bookmarkStart w:id="344" w:name="_Toc312678026"/>
      <w:r/>
      <w:bookmarkStart w:id="345" w:name="_Toc312677500"/>
      <w:r/>
      <w:bookmarkStart w:id="346" w:name="_Toc296891234"/>
      <w:r/>
      <w:bookmarkStart w:id="347" w:name="_Toc296891022"/>
      <w:r/>
      <w:bookmarkStart w:id="348" w:name="_Toc297048380"/>
      <w:r/>
      <w:bookmarkStart w:id="349" w:name="_Toc303539147"/>
      <w:r/>
      <w:bookmarkStart w:id="350" w:name="_Toc304295567"/>
      <w:r/>
      <w:bookmarkStart w:id="351" w:name="_Toc297123541"/>
      <w:r/>
      <w:bookmarkStart w:id="352" w:name="_Toc297216200"/>
      <w:r/>
      <w:bookmarkStart w:id="353" w:name="_Toc296944533"/>
      <w:r/>
      <w:bookmarkStart w:id="354" w:name="_Toc297120494"/>
      <w:r>
        <w:rPr>
          <w:rFonts w:hint="eastAsia" w:ascii="宋体" w:hAnsi="宋体" w:eastAsia="宋体" w:cs="宋体"/>
          <w:sz w:val="22"/>
          <w:szCs w:val="22"/>
        </w:rPr>
        <w:t xml:space="preserve">0.1变更的范围</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关于变更的范围的约定：</w:t>
      </w:r>
      <w:r>
        <w:rPr>
          <w:rFonts w:hint="eastAsia" w:ascii="宋体" w:hAnsi="宋体" w:eastAsia="宋体" w:cs="宋体"/>
          <w:sz w:val="22"/>
          <w:szCs w:val="22"/>
          <w:u w:val="single"/>
        </w:rPr>
        <w:t xml:space="preserve">按通用条款执行</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10.2 变更估价</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10.2.1 变更估价原则</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关于变更估价的约定：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承包人在工程变更确定后 14 天内，提出变更工程价款的报告，经采购人和监理工程师确认后调整合同价款，变更合同价款按下列方法进行：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（1）已标价工程量清单或投标书有相同项目的，按照相同项目单价认定；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（2）已标价工程量清单或投标书中无相同项目，但有类似项目的，参照类似项目的单价认定；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（3）合同中没有适用或类似的综合单价，按以下方法确定综合单价：</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sz w:val="22"/>
          <w:szCs w:val="22"/>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工程变更价款的调整：</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Start w:id="355" w:name="_Toc297216203"/>
      <w:r/>
      <w:bookmarkStart w:id="356" w:name="_Toc296346698"/>
      <w:r/>
      <w:bookmarkStart w:id="357" w:name="_Toc303539150"/>
      <w:r/>
      <w:bookmarkStart w:id="358" w:name="_Toc296891025"/>
      <w:r/>
      <w:bookmarkStart w:id="359" w:name="_Toc297048383"/>
      <w:r/>
      <w:bookmarkStart w:id="360" w:name="_Toc296944536"/>
      <w:r/>
      <w:bookmarkStart w:id="361" w:name="_Toc296891237"/>
      <w:r/>
      <w:bookmarkStart w:id="362" w:name="_Toc300934993"/>
      <w:r/>
      <w:bookmarkStart w:id="363" w:name="_Toc297120497"/>
      <w:r/>
      <w:bookmarkStart w:id="364" w:name="_Toc292559402"/>
      <w:r/>
      <w:bookmarkStart w:id="365" w:name="_Toc296347196"/>
      <w:r/>
      <w:bookmarkStart w:id="366" w:name="_Toc297123544"/>
      <w:r/>
      <w:bookmarkStart w:id="367" w:name="_Toc292559907"/>
      <w:r/>
      <w:bookmarkStart w:id="368" w:name="_Toc296503197"/>
      <w:r/>
      <w:bookmarkStart w:id="369" w:name="_Toc312677503"/>
      <w:r/>
      <w:bookmarkStart w:id="370" w:name="_Toc312678029"/>
      <w:r/>
      <w:bookmarkStart w:id="371" w:name="_Toc304295570"/>
      <w:r>
        <w:rPr>
          <w:rFonts w:hint="eastAsia" w:ascii="宋体" w:hAnsi="宋体" w:eastAsia="宋体" w:cs="宋体"/>
          <w:sz w:val="22"/>
          <w:szCs w:val="22"/>
        </w:rPr>
        <w:t xml:space="preserve">0.3承</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Start w:id="372" w:name="_Toc297120503"/>
      <w:r/>
      <w:bookmarkStart w:id="373" w:name="_Toc300934994"/>
      <w:r/>
      <w:bookmarkStart w:id="374" w:name="_Toc292559913"/>
      <w:r/>
      <w:bookmarkStart w:id="375" w:name="_Toc296347202"/>
      <w:r/>
      <w:bookmarkStart w:id="376" w:name="_Toc297216204"/>
      <w:r/>
      <w:bookmarkStart w:id="377" w:name="_Toc303539151"/>
      <w:r/>
      <w:bookmarkStart w:id="378" w:name="_Toc296503203"/>
      <w:r/>
      <w:bookmarkStart w:id="379" w:name="_Toc296891243"/>
      <w:r/>
      <w:bookmarkStart w:id="380" w:name="_Toc297048389"/>
      <w:r/>
      <w:bookmarkStart w:id="381" w:name="_Toc296346704"/>
      <w:r/>
      <w:bookmarkStart w:id="382" w:name="_Toc296891031"/>
      <w:r/>
      <w:bookmarkStart w:id="383" w:name="_Toc292559408"/>
      <w:r/>
      <w:bookmarkStart w:id="384" w:name="_Toc297123545"/>
      <w:r/>
      <w:bookmarkStart w:id="385" w:name="_Toc296944542"/>
      <w:r>
        <w:rPr>
          <w:rFonts w:hint="eastAsia" w:ascii="宋体" w:hAnsi="宋体" w:eastAsia="宋体" w:cs="宋体"/>
          <w:sz w:val="22"/>
          <w:szCs w:val="22"/>
        </w:rPr>
        <w:t xml:space="preserve">包人的合理化建议</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监理人审查承包人合理化建议的期限：收到承包人提交的合理化建议后7日内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采购人审批承包人合理化建议的期限：收到监理人报送的合理化建议后7日内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w:t>
      </w:r>
      <w:bookmarkStart w:id="386" w:name="_Toc292559914"/>
      <w:r/>
      <w:bookmarkStart w:id="387" w:name="_Toc297123546"/>
      <w:r/>
      <w:bookmarkStart w:id="388" w:name="_Toc296347203"/>
      <w:r/>
      <w:bookmarkStart w:id="389" w:name="_Toc318581175"/>
      <w:r/>
      <w:bookmarkStart w:id="390" w:name="_Toc303539152"/>
      <w:r/>
      <w:bookmarkStart w:id="391" w:name="_Toc297048390"/>
      <w:r/>
      <w:bookmarkStart w:id="392" w:name="_Toc296944543"/>
      <w:r/>
      <w:bookmarkStart w:id="393" w:name="_Toc292559409"/>
      <w:r/>
      <w:bookmarkStart w:id="394" w:name="_Toc296346705"/>
      <w:r/>
      <w:bookmarkStart w:id="395" w:name="_Toc300934995"/>
      <w:r/>
      <w:bookmarkStart w:id="396" w:name="_Toc296503204"/>
      <w:r/>
      <w:bookmarkStart w:id="397" w:name="_Toc296891032"/>
      <w:r/>
      <w:bookmarkStart w:id="398" w:name="_Toc297120504"/>
      <w:r/>
      <w:bookmarkStart w:id="399" w:name="_Toc296891244"/>
      <w:r/>
      <w:bookmarkStart w:id="400" w:name="_Toc312678030"/>
      <w:r/>
      <w:bookmarkStart w:id="401" w:name="_Toc312677504"/>
      <w:r/>
      <w:bookmarkStart w:id="402" w:name="_Toc297216205"/>
      <w:r/>
      <w:bookmarkStart w:id="403" w:name="_Toc304295571"/>
      <w:r>
        <w:rPr>
          <w:rFonts w:hint="eastAsia" w:ascii="宋体" w:hAnsi="宋体" w:eastAsia="宋体" w:cs="宋体"/>
          <w:sz w:val="22"/>
          <w:szCs w:val="22"/>
        </w:rPr>
        <w:t xml:space="preserve">包人提出的合理化建议降低了合同价格或者提高了工程经济效益的奖励的方法和金额为：</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Start w:id="404" w:name="_Toc296944538"/>
      <w:r/>
      <w:bookmarkStart w:id="405" w:name="_Toc296503199"/>
      <w:r/>
      <w:bookmarkStart w:id="406" w:name="_Toc312678033"/>
      <w:r/>
      <w:bookmarkStart w:id="407" w:name="_Toc300934997"/>
      <w:r/>
      <w:bookmarkStart w:id="408" w:name="_Toc292559909"/>
      <w:r/>
      <w:bookmarkStart w:id="409" w:name="_Toc296346700"/>
      <w:r/>
      <w:bookmarkStart w:id="410" w:name="_Toc296891239"/>
      <w:r/>
      <w:bookmarkStart w:id="411" w:name="_Toc297123548"/>
      <w:r/>
      <w:bookmarkStart w:id="412" w:name="_Toc296891027"/>
      <w:r/>
      <w:bookmarkStart w:id="413" w:name="_Toc297216207"/>
      <w:r/>
      <w:bookmarkStart w:id="414" w:name="_Toc297120499"/>
      <w:r/>
      <w:bookmarkStart w:id="415" w:name="_Toc292559404"/>
      <w:r/>
      <w:bookmarkStart w:id="416" w:name="_Toc303539154"/>
      <w:r/>
      <w:bookmarkStart w:id="417" w:name="_Toc296347198"/>
      <w:r/>
      <w:bookmarkStart w:id="418" w:name="_Toc304295574"/>
      <w:r/>
      <w:bookmarkStart w:id="419" w:name="_Toc312677507"/>
      <w:r/>
      <w:bookmarkStart w:id="420" w:name="_Toc297048385"/>
      <w:r>
        <w:rPr>
          <w:rFonts w:hint="eastAsia" w:ascii="宋体" w:hAnsi="宋体" w:eastAsia="宋体" w:cs="宋体"/>
          <w:sz w:val="22"/>
          <w:szCs w:val="22"/>
        </w:rPr>
        <w:t xml:space="preserve">0.4暂估价</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暂</w:t>
      </w:r>
      <w:bookmarkStart w:id="421" w:name="_Toc318581176"/>
      <w:r/>
      <w:bookmarkStart w:id="422" w:name="_Toc312677508"/>
      <w:r/>
      <w:bookmarkStart w:id="423" w:name="_Toc312678034"/>
      <w:r>
        <w:rPr>
          <w:rFonts w:hint="eastAsia" w:ascii="宋体" w:hAnsi="宋体" w:eastAsia="宋体" w:cs="宋体"/>
          <w:sz w:val="22"/>
          <w:szCs w:val="22"/>
        </w:rPr>
        <w:t xml:space="preserve">估价材料和工程设备的明细详见：</w:t>
      </w:r>
      <w:r>
        <w:rPr>
          <w:rFonts w:hint="eastAsia" w:ascii="宋体" w:hAnsi="宋体" w:eastAsia="宋体" w:cs="宋体"/>
          <w:sz w:val="22"/>
          <w:szCs w:val="22"/>
          <w:u w:val="single"/>
        </w:rPr>
        <w:t xml:space="preserve">《暂估价一览表》。</w:t>
      </w:r>
      <w:bookmarkEnd w:id="421"/>
      <w:r/>
      <w:bookmarkEnd w:id="422"/>
      <w:r/>
      <w:bookmarkEnd w:id="423"/>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1</w:t>
      </w:r>
      <w:bookmarkStart w:id="424" w:name="_Toc318581177"/>
      <w:r/>
      <w:bookmarkStart w:id="425" w:name="_Toc312678035"/>
      <w:r/>
      <w:bookmarkStart w:id="426" w:name="_Toc312677509"/>
      <w:r>
        <w:rPr>
          <w:rFonts w:hint="eastAsia" w:ascii="宋体" w:hAnsi="宋体" w:eastAsia="宋体" w:cs="宋体"/>
          <w:sz w:val="22"/>
          <w:szCs w:val="22"/>
        </w:rPr>
        <w:t xml:space="preserve">0.4.1 依法必须招标的暂估价项目：</w:t>
      </w:r>
      <w:r>
        <w:rPr>
          <w:rFonts w:hint="eastAsia" w:ascii="宋体" w:hAnsi="宋体" w:eastAsia="宋体" w:cs="宋体"/>
          <w:sz w:val="22"/>
          <w:szCs w:val="22"/>
          <w:u w:val="single"/>
        </w:rPr>
        <w:t xml:space="preserve">采用第2种方式 </w:t>
      </w:r>
      <w:bookmarkEnd w:id="424"/>
      <w:r/>
      <w:bookmarkEnd w:id="425"/>
      <w:r/>
      <w:bookmarkEnd w:id="426"/>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10.5 暂列金额</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合同当事人关于暂列金额使用的约定：</w:t>
      </w:r>
      <w:r>
        <w:rPr>
          <w:rFonts w:hint="eastAsia" w:ascii="宋体" w:hAnsi="宋体" w:eastAsia="宋体" w:cs="宋体"/>
          <w:sz w:val="22"/>
          <w:szCs w:val="22"/>
          <w:u w:val="single"/>
        </w:rPr>
        <w:t xml:space="preserve">由采购人结合工程具体情况使用 </w:t>
      </w:r>
      <w:r>
        <w:rPr>
          <w:rFonts w:hint="eastAsia" w:ascii="宋体" w:hAnsi="宋体" w:eastAsia="宋体" w:cs="宋体"/>
          <w:sz w:val="22"/>
          <w:szCs w:val="22"/>
        </w:rPr>
        <w:t xml:space="preserve">。</w:t>
      </w:r>
      <w:r/>
    </w:p>
    <w:p>
      <w:pPr>
        <w:pStyle w:val="906"/>
        <w:ind w:firstLine="482"/>
        <w:spacing w:before="0" w:after="0" w:line="360" w:lineRule="auto"/>
        <w:rPr>
          <w:rFonts w:ascii="宋体" w:hAnsi="宋体" w:eastAsia="宋体" w:cs="宋体"/>
          <w:sz w:val="22"/>
          <w:szCs w:val="22"/>
        </w:rPr>
      </w:pPr>
      <w:r>
        <w:rPr>
          <w:rFonts w:hint="eastAsia" w:ascii="宋体" w:hAnsi="宋体" w:eastAsia="宋体" w:cs="宋体"/>
          <w:sz w:val="22"/>
          <w:szCs w:val="22"/>
        </w:rPr>
        <w:t xml:space="preserve">11. 价格调整</w:t>
      </w:r>
      <w:r/>
    </w:p>
    <w:p>
      <w:pPr>
        <w:ind w:firstLine="480"/>
        <w:spacing w:line="360" w:lineRule="auto"/>
        <w:rPr>
          <w:rFonts w:ascii="宋体" w:hAnsi="宋体" w:eastAsia="宋体" w:cs="宋体"/>
          <w:sz w:val="22"/>
          <w:szCs w:val="22"/>
        </w:rPr>
      </w:pPr>
      <w:r/>
      <w:bookmarkStart w:id="427" w:name="_Toc300935000"/>
      <w:r/>
      <w:bookmarkStart w:id="428" w:name="_Toc296944540"/>
      <w:r/>
      <w:bookmarkStart w:id="429" w:name="_Toc303539157"/>
      <w:r/>
      <w:bookmarkStart w:id="430" w:name="_Toc292559911"/>
      <w:r/>
      <w:bookmarkStart w:id="431" w:name="_Toc296347200"/>
      <w:r/>
      <w:bookmarkStart w:id="432" w:name="_Toc296503201"/>
      <w:r/>
      <w:bookmarkStart w:id="433" w:name="_Toc296891241"/>
      <w:r/>
      <w:bookmarkStart w:id="434" w:name="_Toc297216209"/>
      <w:r/>
      <w:bookmarkStart w:id="435" w:name="_Toc296891029"/>
      <w:r/>
      <w:bookmarkStart w:id="436" w:name="_Toc297048387"/>
      <w:r/>
      <w:bookmarkStart w:id="437" w:name="_Toc296346702"/>
      <w:r/>
      <w:bookmarkStart w:id="438" w:name="_Toc297120501"/>
      <w:r/>
      <w:bookmarkStart w:id="439" w:name="_Toc312678039"/>
      <w:r/>
      <w:bookmarkStart w:id="440" w:name="_Toc292559406"/>
      <w:r/>
      <w:bookmarkStart w:id="441" w:name="_Toc304295577"/>
      <w:r/>
      <w:bookmarkStart w:id="442" w:name="_Toc297123550"/>
      <w:r>
        <w:rPr>
          <w:rFonts w:hint="eastAsia" w:ascii="宋体" w:hAnsi="宋体" w:eastAsia="宋体" w:cs="宋体"/>
          <w:sz w:val="22"/>
          <w:szCs w:val="22"/>
        </w:rPr>
        <w:t xml:space="preserve">11.1 市场价格波动引起的调整</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市场价格波动是否调整合同价格的约定：</w:t>
      </w:r>
      <w:r>
        <w:rPr>
          <w:rFonts w:hint="eastAsia" w:ascii="宋体" w:hAnsi="宋体" w:eastAsia="宋体" w:cs="宋体"/>
          <w:sz w:val="22"/>
          <w:szCs w:val="22"/>
          <w:u w:val="single"/>
        </w:rPr>
        <w:t xml:space="preserve">  不调整  </w:t>
      </w:r>
      <w:r>
        <w:rPr>
          <w:rFonts w:hint="eastAsia" w:ascii="宋体" w:hAnsi="宋体" w:eastAsia="宋体" w:cs="宋体"/>
          <w:sz w:val="22"/>
          <w:szCs w:val="22"/>
        </w:rPr>
        <w:t xml:space="preserve">。</w:t>
      </w:r>
      <w:bookmarkEnd w:id="331"/>
      <w:r/>
      <w:bookmarkEnd w:id="332"/>
      <w:r/>
      <w:bookmarkEnd w:id="333"/>
      <w:r/>
      <w:bookmarkEnd w:id="334"/>
      <w:r/>
      <w:bookmarkEnd w:id="335"/>
      <w:r/>
      <w:bookmarkEnd w:id="336"/>
      <w:r/>
      <w:r/>
    </w:p>
    <w:p>
      <w:pPr>
        <w:pStyle w:val="906"/>
        <w:ind w:firstLine="482"/>
        <w:spacing w:before="0" w:after="0" w:line="360" w:lineRule="auto"/>
        <w:rPr>
          <w:rFonts w:ascii="宋体" w:hAnsi="宋体" w:eastAsia="宋体" w:cs="宋体"/>
          <w:sz w:val="22"/>
          <w:szCs w:val="22"/>
        </w:rPr>
      </w:pPr>
      <w:r/>
      <w:bookmarkStart w:id="443" w:name="_Toc297048391"/>
      <w:r/>
      <w:bookmarkStart w:id="444" w:name="_Toc296891033"/>
      <w:r/>
      <w:bookmarkStart w:id="445" w:name="_Toc296944544"/>
      <w:r/>
      <w:bookmarkStart w:id="446" w:name="_Toc296346706"/>
      <w:r/>
      <w:bookmarkStart w:id="447" w:name="_Toc292559915"/>
      <w:r/>
      <w:bookmarkStart w:id="448" w:name="_Toc292559410"/>
      <w:r/>
      <w:bookmarkStart w:id="449" w:name="_Toc296503205"/>
      <w:r/>
      <w:bookmarkStart w:id="450" w:name="_Toc296891245"/>
      <w:r/>
      <w:bookmarkStart w:id="451" w:name="_Toc297120505"/>
      <w:r/>
      <w:bookmarkStart w:id="452" w:name="_Toc296347204"/>
      <w:r/>
      <w:bookmarkStart w:id="453" w:name="_Toc304295579"/>
      <w:r/>
      <w:bookmarkStart w:id="454" w:name="_Toc312678040"/>
      <w:r/>
      <w:bookmarkStart w:id="455" w:name="_Toc297216211"/>
      <w:r/>
      <w:bookmarkStart w:id="456" w:name="_Toc300935002"/>
      <w:r/>
      <w:bookmarkStart w:id="457" w:name="_Toc351203644"/>
      <w:r/>
      <w:bookmarkStart w:id="458" w:name="_Toc297123552"/>
      <w:r/>
      <w:bookmarkStart w:id="459" w:name="_Toc303539159"/>
      <w:r>
        <w:rPr>
          <w:rFonts w:hint="eastAsia" w:ascii="宋体" w:hAnsi="宋体" w:eastAsia="宋体" w:cs="宋体"/>
          <w:sz w:val="22"/>
          <w:szCs w:val="22"/>
        </w:rPr>
        <w:t xml:space="preserve">12. </w:t>
      </w:r>
      <w:bookmarkEnd w:id="443"/>
      <w:r/>
      <w:bookmarkEnd w:id="444"/>
      <w:r/>
      <w:bookmarkEnd w:id="445"/>
      <w:r/>
      <w:bookmarkEnd w:id="446"/>
      <w:r/>
      <w:bookmarkEnd w:id="447"/>
      <w:r/>
      <w:bookmarkEnd w:id="448"/>
      <w:r/>
      <w:bookmarkEnd w:id="449"/>
      <w:r/>
      <w:bookmarkEnd w:id="450"/>
      <w:r/>
      <w:bookmarkEnd w:id="451"/>
      <w:r/>
      <w:bookmarkEnd w:id="452"/>
      <w:r>
        <w:rPr>
          <w:rFonts w:hint="eastAsia" w:ascii="宋体" w:hAnsi="宋体" w:eastAsia="宋体" w:cs="宋体"/>
          <w:sz w:val="22"/>
          <w:szCs w:val="22"/>
        </w:rPr>
        <w:t xml:space="preserve">合同价格、计量与支付</w:t>
      </w:r>
      <w:bookmarkEnd w:id="453"/>
      <w:r/>
      <w:bookmarkEnd w:id="454"/>
      <w:r/>
      <w:bookmarkEnd w:id="455"/>
      <w:r/>
      <w:bookmarkEnd w:id="456"/>
      <w:r/>
      <w:bookmarkEnd w:id="457"/>
      <w:r/>
      <w:bookmarkEnd w:id="458"/>
      <w:r/>
      <w:bookmarkEnd w:id="459"/>
      <w:r/>
      <w:r/>
    </w:p>
    <w:p>
      <w:pPr>
        <w:ind w:firstLine="480"/>
        <w:spacing w:line="360" w:lineRule="auto"/>
        <w:rPr>
          <w:rFonts w:ascii="宋体" w:hAnsi="宋体" w:eastAsia="宋体" w:cs="宋体"/>
          <w:sz w:val="22"/>
          <w:szCs w:val="22"/>
        </w:rPr>
      </w:pPr>
      <w:r/>
      <w:bookmarkStart w:id="460" w:name="_Toc297123554"/>
      <w:r/>
      <w:bookmarkStart w:id="461" w:name="_Toc303539161"/>
      <w:r/>
      <w:bookmarkStart w:id="462" w:name="_Toc304295581"/>
      <w:r/>
      <w:bookmarkStart w:id="463" w:name="_Toc300935004"/>
      <w:r/>
      <w:bookmarkStart w:id="464" w:name="_Toc312678042"/>
      <w:r/>
      <w:bookmarkStart w:id="465" w:name="_Toc297216213"/>
      <w:r/>
      <w:bookmarkStart w:id="466" w:name="_Toc296891035"/>
      <w:r/>
      <w:bookmarkStart w:id="467" w:name="_Toc296944546"/>
      <w:r/>
      <w:bookmarkStart w:id="468" w:name="_Toc292559412"/>
      <w:r/>
      <w:bookmarkStart w:id="469" w:name="_Toc297120507"/>
      <w:r/>
      <w:bookmarkStart w:id="470" w:name="_Toc296503207"/>
      <w:r/>
      <w:bookmarkStart w:id="471" w:name="_Toc297048393"/>
      <w:r/>
      <w:bookmarkStart w:id="472" w:name="_Toc296347206"/>
      <w:r/>
      <w:bookmarkStart w:id="473" w:name="_Toc296346708"/>
      <w:r/>
      <w:bookmarkStart w:id="474" w:name="_Toc296891247"/>
      <w:r/>
      <w:bookmarkStart w:id="475" w:name="_Toc292559917"/>
      <w:r>
        <w:rPr>
          <w:rFonts w:hint="eastAsia" w:ascii="宋体" w:hAnsi="宋体" w:eastAsia="宋体" w:cs="宋体"/>
          <w:sz w:val="22"/>
          <w:szCs w:val="22"/>
        </w:rPr>
        <w:t xml:space="preserve">本工程采用</w:t>
      </w:r>
      <w:r>
        <w:rPr>
          <w:rFonts w:hint="eastAsia" w:ascii="宋体" w:hAnsi="宋体" w:eastAsia="宋体" w:cs="宋体"/>
          <w:b/>
          <w:bCs/>
          <w:sz w:val="22"/>
          <w:szCs w:val="22"/>
          <w:u w:val="single"/>
        </w:rPr>
        <w:t xml:space="preserve">固定单价报价</w:t>
      </w:r>
      <w:r>
        <w:rPr>
          <w:rFonts w:hint="eastAsia" w:ascii="宋体" w:hAnsi="宋体" w:eastAsia="宋体" w:cs="宋体"/>
          <w:sz w:val="22"/>
          <w:szCs w:val="22"/>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综合单价包含的风险范围：</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施工期间各类人工、机械的国家政策性调整风险及施工期间主要材料、工程设备单价变化±10%以内的风险由承包人承担。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措施费：单价措施综合单价不变，工程量按实结算。总价措施中以项为单位的包干使用；以费率为单位的费率包干，计算的基数按实结算。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现场安全文明施工措施费按连建发【2019】36号文执行，未经核定，不得计取。</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12.2 预付款</w:t>
      </w:r>
      <w:bookmarkEnd w:id="460"/>
      <w:r/>
      <w:bookmarkEnd w:id="461"/>
      <w:r/>
      <w:bookmarkEnd w:id="462"/>
      <w:r/>
      <w:bookmarkEnd w:id="463"/>
      <w:r/>
      <w:bookmarkEnd w:id="464"/>
      <w:r/>
      <w:bookmarkEnd w:id="465"/>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12.2.1 预付款的支付</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12.2 预付款</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预付款支付比例或金额：/</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预付款支付期限：/</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预付款扣回的方式：/ </w:t>
      </w:r>
      <w:bookmarkEnd w:id="466"/>
      <w:r/>
      <w:bookmarkEnd w:id="467"/>
      <w:r/>
      <w:bookmarkEnd w:id="468"/>
      <w:r/>
      <w:bookmarkEnd w:id="469"/>
      <w:r/>
      <w:bookmarkEnd w:id="470"/>
      <w:r/>
      <w:bookmarkEnd w:id="471"/>
      <w:r/>
      <w:bookmarkEnd w:id="472"/>
      <w:r/>
      <w:bookmarkEnd w:id="473"/>
      <w:r/>
      <w:bookmarkEnd w:id="474"/>
      <w:r/>
      <w:bookmarkEnd w:id="475"/>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 计量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12.3.1 计量原则</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工程量计算规则：</w:t>
      </w:r>
      <w:r>
        <w:rPr>
          <w:rFonts w:hint="eastAsia" w:ascii="宋体" w:hAnsi="宋体" w:eastAsia="宋体" w:cs="宋体"/>
          <w:sz w:val="22"/>
          <w:szCs w:val="22"/>
          <w:u w:val="single"/>
        </w:rPr>
        <w:t xml:space="preserve">执行《建设工程工程量清单计价规范》GB50500-2013清单计算规则。</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12.3.2 计量周期</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关于计量周期的约定：</w:t>
      </w:r>
      <w:r>
        <w:rPr>
          <w:rFonts w:hint="eastAsia" w:ascii="宋体" w:hAnsi="宋体" w:eastAsia="宋体" w:cs="宋体"/>
          <w:sz w:val="22"/>
          <w:szCs w:val="22"/>
          <w:u w:val="single"/>
        </w:rPr>
        <w:t xml:space="preserve">  按月计量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12.3.3 单价合同的计量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关于单价合同计量的约定：</w:t>
      </w:r>
      <w:r>
        <w:rPr>
          <w:rFonts w:hint="eastAsia" w:ascii="宋体" w:hAnsi="宋体" w:eastAsia="宋体" w:cs="宋体"/>
          <w:sz w:val="22"/>
          <w:szCs w:val="22"/>
          <w:u w:val="single"/>
        </w:rPr>
        <w:t xml:space="preserve">  工程量按实计量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12.3.4 总价合同的计量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关于总价合同计量的约定：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12.3.5总价合同采用支付分解表计量支付的，是否适用第12.3.4 项〔总价合同的计量〕约定进行计量：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12.3.6 其他价格形式合同的计量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其他价格形式的计量方式和程序：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12.4 工程进度款支付</w:t>
      </w:r>
      <w:r/>
    </w:p>
    <w:p>
      <w:pPr>
        <w:ind w:firstLine="480"/>
        <w:spacing w:line="360" w:lineRule="auto"/>
        <w:rPr>
          <w:rFonts w:ascii="宋体" w:hAnsi="宋体" w:eastAsia="宋体" w:cs="宋体"/>
          <w:sz w:val="22"/>
          <w:szCs w:val="22"/>
        </w:rPr>
      </w:pPr>
      <w:r/>
      <w:bookmarkStart w:id="476" w:name="_Toc297120511"/>
      <w:r/>
      <w:bookmarkStart w:id="477" w:name="_Toc296944550"/>
      <w:r/>
      <w:bookmarkStart w:id="478" w:name="_Toc296503211"/>
      <w:r/>
      <w:bookmarkStart w:id="479" w:name="_Toc303539163"/>
      <w:r/>
      <w:bookmarkStart w:id="480" w:name="_Toc297123556"/>
      <w:r/>
      <w:bookmarkStart w:id="481" w:name="_Toc292559921"/>
      <w:r/>
      <w:bookmarkStart w:id="482" w:name="_Toc296346712"/>
      <w:r/>
      <w:bookmarkStart w:id="483" w:name="_Toc300935006"/>
      <w:r/>
      <w:bookmarkStart w:id="484" w:name="_Toc296347210"/>
      <w:r/>
      <w:bookmarkStart w:id="485" w:name="_Toc296891251"/>
      <w:r/>
      <w:bookmarkStart w:id="486" w:name="_Toc292559416"/>
      <w:r/>
      <w:bookmarkStart w:id="487" w:name="_Toc296891039"/>
      <w:r/>
      <w:bookmarkStart w:id="488" w:name="_Toc297216215"/>
      <w:r/>
      <w:bookmarkStart w:id="489" w:name="_Toc297048397"/>
      <w:r>
        <w:rPr>
          <w:rFonts w:hint="eastAsia" w:ascii="宋体" w:hAnsi="宋体" w:eastAsia="宋体" w:cs="宋体"/>
          <w:sz w:val="22"/>
          <w:szCs w:val="22"/>
        </w:rPr>
        <w:t xml:space="preserve">12.4.1 付款周期</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双方约定的工程款（进度款）支付的方式和时间：</w:t>
      </w:r>
      <w:r/>
    </w:p>
    <w:p>
      <w:pPr>
        <w:ind w:firstLine="480"/>
        <w:jc w:val="left"/>
        <w:spacing w:line="360" w:lineRule="auto"/>
        <w:widowControl w:val="off"/>
        <w:rPr>
          <w:rFonts w:hint="default" w:ascii="宋体" w:hAnsi="宋体" w:eastAsia="宋体" w:cs="仿宋"/>
          <w:b/>
          <w:color w:val="auto"/>
          <w:sz w:val="24"/>
          <w:szCs w:val="24"/>
          <w:highlight w:val="none"/>
          <w:lang w:val="en-US" w:eastAsia="en-US" w:bidi="ar-SA"/>
        </w:rPr>
      </w:pPr>
      <w:r>
        <w:rPr>
          <w:rFonts w:hint="eastAsia" w:ascii="宋体" w:hAnsi="宋体" w:eastAsia="宋体" w:cs="仿宋"/>
          <w:b/>
          <w:color w:val="auto"/>
          <w:sz w:val="24"/>
          <w:szCs w:val="24"/>
          <w:highlight w:val="none"/>
          <w:lang w:val="en-US" w:eastAsia="en-US" w:bidi="ar-SA"/>
        </w:rPr>
        <w:t xml:space="preserve">本工程无预付款；经相关部门验收合格（出具竣工验收报告）后付至合同价款的</w:t>
      </w:r>
      <w:r>
        <w:rPr>
          <w:rFonts w:hint="eastAsia" w:ascii="宋体" w:hAnsi="宋体" w:eastAsia="宋体" w:cs="仿宋"/>
          <w:b/>
          <w:color w:val="auto"/>
          <w:sz w:val="24"/>
          <w:szCs w:val="24"/>
          <w:highlight w:val="none"/>
          <w:lang w:val="en-US" w:eastAsia="zh-CN" w:bidi="ar-SA"/>
        </w:rPr>
        <w:t xml:space="preserve">70</w:t>
      </w:r>
      <w:r>
        <w:rPr>
          <w:rFonts w:hint="eastAsia" w:ascii="宋体" w:hAnsi="宋体" w:eastAsia="宋体" w:cs="仿宋"/>
          <w:b/>
          <w:color w:val="auto"/>
          <w:sz w:val="24"/>
          <w:szCs w:val="24"/>
          <w:highlight w:val="none"/>
          <w:lang w:val="en-US" w:eastAsia="en-US" w:bidi="ar-SA"/>
        </w:rPr>
        <w:t xml:space="preserve">%；工程竣工结算审计完成（出具审计报告）后付至审定价款的97%；余款3%质保金待缺陷责任期满后无息一次性付清。</w:t>
      </w:r>
      <w:r/>
    </w:p>
    <w:p>
      <w:pPr>
        <w:ind w:firstLine="480"/>
        <w:spacing w:line="360" w:lineRule="auto"/>
        <w:rPr>
          <w:rFonts w:ascii="宋体" w:hAnsi="宋体" w:eastAsia="宋体" w:cs="宋体"/>
          <w:b/>
          <w:sz w:val="22"/>
          <w:szCs w:val="22"/>
          <w:u w:val="single"/>
        </w:rPr>
      </w:pPr>
      <w:r>
        <w:rPr>
          <w:rFonts w:hint="eastAsia" w:ascii="宋体" w:hAnsi="宋体" w:eastAsia="宋体" w:cs="Times New Roman"/>
          <w:b/>
          <w:color w:val="auto"/>
          <w:sz w:val="24"/>
          <w:highlight w:val="none"/>
        </w:rPr>
        <w:t xml:space="preserve">每次支付工程款时，承包人必须提供符合税法的等额正规发票，否则延迟付款的责任由承包人自行承担。发包人收到发票后30日内（发票开具日期计算），将资金支付到约定的承包人账户。</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12.4.2 进度付款申请单的编制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关于进度付款申请单编制的约定：</w:t>
      </w:r>
      <w:r>
        <w:rPr>
          <w:rFonts w:hint="eastAsia" w:ascii="宋体" w:hAnsi="宋体" w:eastAsia="宋体" w:cs="宋体"/>
          <w:sz w:val="22"/>
          <w:szCs w:val="22"/>
          <w:u w:val="single"/>
        </w:rPr>
        <w:t xml:space="preserve"> 不含工程变更、签证、索赔费用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hint="eastAsia" w:ascii="宋体" w:hAnsi="宋体" w:eastAsia="宋体" w:cs="宋体"/>
          <w:sz w:val="22"/>
          <w:szCs w:val="22"/>
        </w:rPr>
        <w:t xml:space="preserve">2.4.3 进度付款申请单的提交</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（1）单价合同进度付款申请单提交的约定：</w:t>
      </w:r>
      <w:r>
        <w:rPr>
          <w:rFonts w:hint="eastAsia" w:ascii="宋体" w:hAnsi="宋体" w:eastAsia="宋体" w:cs="宋体"/>
          <w:sz w:val="22"/>
          <w:szCs w:val="22"/>
          <w:u w:val="single"/>
        </w:rPr>
        <w:t xml:space="preserve">  按月提交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（2）总价合同进度付款申请单提交的约定：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（3）其他价格形式合同进度付款申请单提交的约定：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12.4.4 进度款审核和支付</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（1）监理人审查并报送采购人的期限：</w:t>
      </w:r>
      <w:r>
        <w:rPr>
          <w:rFonts w:hint="eastAsia" w:ascii="宋体" w:hAnsi="宋体" w:eastAsia="宋体" w:cs="宋体"/>
          <w:sz w:val="22"/>
          <w:szCs w:val="22"/>
          <w:u w:val="single"/>
        </w:rPr>
        <w:t xml:space="preserve">在收到承包人进度付款申请单以及相关资料后7日内完成</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采购人完成审批并签发进度款支付证书的期限：</w:t>
      </w:r>
      <w:r>
        <w:rPr>
          <w:rFonts w:hint="eastAsia" w:ascii="宋体" w:hAnsi="宋体" w:eastAsia="宋体" w:cs="宋体"/>
          <w:sz w:val="22"/>
          <w:szCs w:val="22"/>
          <w:u w:val="single"/>
        </w:rPr>
        <w:t xml:space="preserve">在收到监理人报送的进度付款申请单及相关资料后7日内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（2）采购人支付进度款的期限：</w:t>
      </w:r>
      <w:r>
        <w:rPr>
          <w:rFonts w:hint="eastAsia" w:ascii="宋体" w:hAnsi="宋体" w:eastAsia="宋体" w:cs="宋体"/>
          <w:sz w:val="22"/>
          <w:szCs w:val="22"/>
          <w:u w:val="single"/>
        </w:rPr>
        <w:t xml:space="preserve">  在进度款支付证书签发后14天内完成支付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采购人逾期支付进度款的违约金的计算方式：</w:t>
      </w:r>
      <w:r>
        <w:rPr>
          <w:rFonts w:hint="eastAsia" w:ascii="宋体" w:hAnsi="宋体" w:eastAsia="宋体" w:cs="宋体"/>
          <w:sz w:val="22"/>
          <w:szCs w:val="22"/>
          <w:u w:val="single"/>
        </w:rPr>
        <w:t xml:space="preserve">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12.4.5 支付分解表的编制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12.4.5</w:t>
      </w:r>
      <w:r>
        <w:rPr>
          <w:rFonts w:hint="eastAsia" w:ascii="宋体" w:hAnsi="宋体" w:eastAsia="宋体" w:cs="宋体"/>
          <w:b/>
          <w:sz w:val="22"/>
          <w:szCs w:val="22"/>
        </w:rPr>
        <w:t xml:space="preserve">.</w:t>
      </w:r>
      <w:r>
        <w:rPr>
          <w:rFonts w:hint="eastAsia" w:ascii="宋体" w:hAnsi="宋体" w:eastAsia="宋体" w:cs="宋体"/>
          <w:sz w:val="22"/>
          <w:szCs w:val="22"/>
        </w:rPr>
        <w:t xml:space="preserve">1、总价合同支付分解表的编制与审批：</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12.4.5</w:t>
      </w:r>
      <w:r>
        <w:rPr>
          <w:rFonts w:hint="eastAsia" w:ascii="宋体" w:hAnsi="宋体" w:eastAsia="宋体" w:cs="宋体"/>
          <w:b/>
          <w:sz w:val="22"/>
          <w:szCs w:val="22"/>
        </w:rPr>
        <w:t xml:space="preserve">.</w:t>
      </w:r>
      <w:r>
        <w:rPr>
          <w:rFonts w:hint="eastAsia" w:ascii="宋体" w:hAnsi="宋体" w:eastAsia="宋体" w:cs="宋体"/>
          <w:sz w:val="22"/>
          <w:szCs w:val="22"/>
        </w:rPr>
        <w:t xml:space="preserve">2、单价合同的总价项目支付分解表的编制与审批：</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bookmarkEnd w:id="337"/>
      <w:r/>
      <w:r/>
    </w:p>
    <w:p>
      <w:pPr>
        <w:pStyle w:val="906"/>
        <w:ind w:firstLine="482"/>
        <w:spacing w:before="0" w:after="0" w:line="360" w:lineRule="auto"/>
        <w:rPr>
          <w:rFonts w:ascii="宋体" w:hAnsi="宋体" w:eastAsia="宋体" w:cs="宋体"/>
          <w:sz w:val="22"/>
          <w:szCs w:val="22"/>
        </w:rPr>
      </w:pPr>
      <w:r/>
      <w:bookmarkStart w:id="490" w:name="_Toc292559424"/>
      <w:r/>
      <w:bookmarkStart w:id="491" w:name="_Toc300935015"/>
      <w:r/>
      <w:bookmarkStart w:id="492" w:name="_Toc296347218"/>
      <w:r/>
      <w:bookmarkStart w:id="493" w:name="_Toc312678053"/>
      <w:r/>
      <w:bookmarkStart w:id="494" w:name="_Toc297123564"/>
      <w:r/>
      <w:bookmarkStart w:id="495" w:name="_Toc297120519"/>
      <w:r/>
      <w:bookmarkStart w:id="496" w:name="_Toc296891047"/>
      <w:r/>
      <w:bookmarkStart w:id="497" w:name="_Toc296944558"/>
      <w:r/>
      <w:bookmarkStart w:id="498" w:name="_Toc296503219"/>
      <w:r/>
      <w:bookmarkStart w:id="499" w:name="_Toc303539172"/>
      <w:r/>
      <w:bookmarkStart w:id="500" w:name="_Toc351203645"/>
      <w:r/>
      <w:bookmarkStart w:id="501" w:name="_Toc296346720"/>
      <w:r/>
      <w:bookmarkStart w:id="502" w:name="_Toc304295593"/>
      <w:r/>
      <w:bookmarkStart w:id="503" w:name="_Toc292559929"/>
      <w:r/>
      <w:bookmarkStart w:id="504" w:name="_Toc296891259"/>
      <w:r/>
      <w:bookmarkStart w:id="505" w:name="_Toc297216223"/>
      <w:r/>
      <w:bookmarkStart w:id="506" w:name="_Toc297048405"/>
      <w:r>
        <w:rPr>
          <w:rFonts w:hint="eastAsia" w:ascii="宋体" w:hAnsi="宋体" w:eastAsia="宋体" w:cs="宋体"/>
          <w:sz w:val="22"/>
          <w:szCs w:val="22"/>
        </w:rPr>
        <w:t xml:space="preserve">13. 验收和工程试车</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13.1 分部分项工程验收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13.1.1监理人不能按时进行验收时，应提前</w:t>
      </w:r>
      <w:r>
        <w:rPr>
          <w:rFonts w:hint="eastAsia" w:ascii="宋体" w:hAnsi="宋体" w:eastAsia="宋体" w:cs="宋体"/>
          <w:sz w:val="22"/>
          <w:szCs w:val="22"/>
          <w:u w:val="single"/>
        </w:rPr>
        <w:t xml:space="preserve">  24  </w:t>
      </w:r>
      <w:r>
        <w:rPr>
          <w:rFonts w:hint="eastAsia" w:ascii="宋体" w:hAnsi="宋体" w:eastAsia="宋体" w:cs="宋体"/>
          <w:sz w:val="22"/>
          <w:szCs w:val="22"/>
        </w:rPr>
        <w:t xml:space="preserve">小时提交书面延期要求。</w:t>
      </w:r>
      <w:r/>
    </w:p>
    <w:p>
      <w:pPr>
        <w:ind w:firstLine="480"/>
        <w:spacing w:line="360" w:lineRule="auto"/>
        <w:rPr>
          <w:rFonts w:ascii="宋体" w:hAnsi="宋体" w:eastAsia="宋体" w:cs="宋体"/>
          <w:b/>
          <w:sz w:val="22"/>
          <w:szCs w:val="22"/>
        </w:rPr>
      </w:pPr>
      <w:r>
        <w:rPr>
          <w:rFonts w:hint="eastAsia" w:ascii="宋体" w:hAnsi="宋体" w:eastAsia="宋体" w:cs="宋体"/>
          <w:sz w:val="22"/>
          <w:szCs w:val="22"/>
        </w:rPr>
        <w:t xml:space="preserve">关于延期最长不得超过：</w:t>
      </w:r>
      <w:r>
        <w:rPr>
          <w:rFonts w:hint="eastAsia" w:ascii="宋体" w:hAnsi="宋体" w:eastAsia="宋体" w:cs="宋体"/>
          <w:sz w:val="22"/>
          <w:szCs w:val="22"/>
          <w:u w:val="single"/>
        </w:rPr>
        <w:t xml:space="preserve">  48  </w:t>
      </w:r>
      <w:r>
        <w:rPr>
          <w:rFonts w:hint="eastAsia" w:ascii="宋体" w:hAnsi="宋体" w:eastAsia="宋体" w:cs="宋体"/>
          <w:sz w:val="22"/>
          <w:szCs w:val="22"/>
        </w:rPr>
        <w:t xml:space="preserve">小时。</w:t>
      </w:r>
      <w:r/>
    </w:p>
    <w:p>
      <w:pPr>
        <w:ind w:firstLine="480"/>
        <w:spacing w:line="360" w:lineRule="auto"/>
        <w:rPr>
          <w:rFonts w:ascii="宋体" w:hAnsi="宋体" w:eastAsia="宋体" w:cs="宋体"/>
          <w:sz w:val="22"/>
          <w:szCs w:val="22"/>
        </w:rPr>
      </w:pPr>
      <w:r/>
      <w:bookmarkStart w:id="507" w:name="_Toc296944562"/>
      <w:r/>
      <w:bookmarkStart w:id="508" w:name="_Toc296891051"/>
      <w:r/>
      <w:bookmarkStart w:id="509" w:name="_Toc292559933"/>
      <w:r/>
      <w:bookmarkStart w:id="510" w:name="_Toc297123565"/>
      <w:r/>
      <w:bookmarkStart w:id="511" w:name="_Toc304295596"/>
      <w:r/>
      <w:bookmarkStart w:id="512" w:name="_Toc300935016"/>
      <w:r/>
      <w:bookmarkStart w:id="513" w:name="_Toc292559428"/>
      <w:r/>
      <w:bookmarkStart w:id="514" w:name="_Toc296346724"/>
      <w:r/>
      <w:bookmarkStart w:id="515" w:name="_Toc297120523"/>
      <w:r/>
      <w:bookmarkStart w:id="516" w:name="_Toc296503223"/>
      <w:r/>
      <w:bookmarkStart w:id="517" w:name="_Toc297216224"/>
      <w:r/>
      <w:bookmarkStart w:id="518" w:name="_Toc296347222"/>
      <w:r/>
      <w:bookmarkStart w:id="519" w:name="_Toc297048409"/>
      <w:r/>
      <w:bookmarkStart w:id="520" w:name="_Toc296891263"/>
      <w:r/>
      <w:bookmarkStart w:id="521" w:name="_Toc312678056"/>
      <w:r/>
      <w:bookmarkStart w:id="522" w:name="_Toc303539173"/>
      <w:r/>
      <w:bookmarkStart w:id="523" w:name="_Toc267251472"/>
      <w:r/>
      <w:bookmarkStart w:id="524" w:name="_Toc267251473"/>
      <w:r/>
      <w:bookmarkStart w:id="525" w:name="_Toc267251474"/>
      <w:r/>
      <w:bookmarkStart w:id="526" w:name="_Toc267251476"/>
      <w:r/>
      <w:bookmarkStart w:id="527" w:name="_Toc267251475"/>
      <w:r/>
      <w:bookmarkStart w:id="528" w:name="_Toc267251470"/>
      <w:r/>
      <w:bookmarkStart w:id="529" w:name="_Toc267251471"/>
      <w:r>
        <w:rPr>
          <w:rFonts w:hint="eastAsia" w:ascii="宋体" w:hAnsi="宋体" w:eastAsia="宋体" w:cs="宋体"/>
          <w:sz w:val="22"/>
          <w:szCs w:val="22"/>
        </w:rPr>
        <w:t xml:space="preserve">13.2 竣工验收</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
    </w:p>
    <w:p>
      <w:pPr>
        <w:ind w:firstLine="480"/>
        <w:spacing w:line="360" w:lineRule="auto"/>
        <w:rPr>
          <w:rFonts w:ascii="宋体" w:hAnsi="宋体" w:eastAsia="宋体" w:cs="宋体"/>
          <w:sz w:val="22"/>
          <w:szCs w:val="22"/>
        </w:rPr>
      </w:pPr>
      <w:r/>
      <w:bookmarkStart w:id="530" w:name="_Toc280868704"/>
      <w:r/>
      <w:bookmarkStart w:id="531" w:name="_Toc280868705"/>
      <w:r/>
      <w:bookmarkStart w:id="532" w:name="_Toc280868706"/>
      <w:r/>
      <w:bookmarkStart w:id="533" w:name="_Toc280868707"/>
      <w:r/>
      <w:bookmarkStart w:id="534" w:name="_Toc280868708"/>
      <w:r/>
      <w:bookmarkStart w:id="535" w:name="_Toc280868709"/>
      <w:r>
        <w:rPr>
          <w:rFonts w:hint="eastAsia" w:ascii="宋体" w:hAnsi="宋体" w:eastAsia="宋体" w:cs="宋体"/>
          <w:sz w:val="22"/>
          <w:szCs w:val="22"/>
        </w:rPr>
        <w:t xml:space="preserve">13.2.1竣工验收程序</w:t>
      </w:r>
      <w:bookmarkEnd w:id="530"/>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关于竣工验收程序的约定：</w:t>
      </w:r>
      <w:r>
        <w:rPr>
          <w:rFonts w:hint="eastAsia" w:ascii="宋体" w:hAnsi="宋体" w:eastAsia="宋体" w:cs="宋体"/>
          <w:sz w:val="22"/>
          <w:szCs w:val="22"/>
          <w:u w:val="single"/>
        </w:rPr>
        <w:t xml:space="preserve">按通用条款执行</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采购人不按照本项约定组织竣工验收、颁发工程接收证书的违约金的计算方法：</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bookmarkEnd w:id="531"/>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13.2.2移交、接收全部与部分工程</w:t>
      </w:r>
      <w:bookmarkEnd w:id="532"/>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承包人向采购人移交工程的期限：</w:t>
      </w:r>
      <w:r>
        <w:rPr>
          <w:rFonts w:hint="eastAsia" w:ascii="宋体" w:hAnsi="宋体" w:eastAsia="宋体" w:cs="宋体"/>
          <w:sz w:val="22"/>
          <w:szCs w:val="22"/>
          <w:u w:val="single"/>
        </w:rPr>
        <w:t xml:space="preserve">在颁发工程接收证书后7日内完成工程的移交。</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采购人未按本合同约定接收全部或部分工程的，违约金的计算方法为：</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bookmarkEnd w:id="533"/>
      <w:r/>
      <w:r/>
    </w:p>
    <w:p>
      <w:pPr>
        <w:ind w:firstLine="480"/>
        <w:spacing w:line="360" w:lineRule="auto"/>
        <w:rPr>
          <w:rFonts w:ascii="宋体" w:hAnsi="宋体" w:eastAsia="宋体" w:cs="宋体"/>
          <w:b/>
          <w:sz w:val="22"/>
          <w:szCs w:val="22"/>
        </w:rPr>
      </w:pPr>
      <w:r>
        <w:rPr>
          <w:rFonts w:hint="eastAsia" w:ascii="宋体" w:hAnsi="宋体" w:eastAsia="宋体" w:cs="宋体"/>
          <w:sz w:val="22"/>
          <w:szCs w:val="22"/>
        </w:rPr>
        <w:t xml:space="preserve">承包人未按时移交工程的，违约金的计算方法为：</w:t>
      </w:r>
      <w:r>
        <w:rPr>
          <w:rFonts w:hint="eastAsia" w:ascii="宋体" w:hAnsi="宋体" w:eastAsia="宋体" w:cs="宋体"/>
          <w:b/>
          <w:sz w:val="22"/>
          <w:szCs w:val="22"/>
          <w:u w:val="single"/>
        </w:rPr>
        <w:t xml:space="preserve">每推迟一天，</w:t>
      </w:r>
      <w:r>
        <w:rPr>
          <w:rFonts w:hint="eastAsia" w:ascii="宋体" w:hAnsi="宋体" w:eastAsia="宋体" w:cs="宋体"/>
          <w:b/>
          <w:bCs/>
          <w:sz w:val="22"/>
          <w:szCs w:val="22"/>
          <w:u w:val="single"/>
        </w:rPr>
        <w:t xml:space="preserve">承</w:t>
      </w:r>
      <w:r>
        <w:rPr>
          <w:rFonts w:hint="eastAsia" w:ascii="宋体" w:hAnsi="宋体" w:eastAsia="宋体" w:cs="宋体"/>
          <w:b/>
          <w:sz w:val="22"/>
          <w:szCs w:val="22"/>
          <w:u w:val="single"/>
        </w:rPr>
        <w:t xml:space="preserve">包人赔偿给采购人合同价万分之一违约金</w:t>
      </w:r>
      <w:r>
        <w:rPr>
          <w:rFonts w:hint="eastAsia" w:ascii="宋体" w:hAnsi="宋体" w:eastAsia="宋体" w:cs="宋体"/>
          <w:b/>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13.3 工程试车</w:t>
      </w:r>
      <w:bookmarkEnd w:id="534"/>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13.3.1 试车程序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工程试车内容：</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numPr>
          <w:ilvl w:val="0"/>
          <w:numId w:val="4"/>
        </w:num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单机无负荷试车费用由</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承担；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 无负荷联动试车费用由</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承担。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13.3.2 投料试车</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关于投料试车相关事项的约定：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13.4 竣工退场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13.4.1 竣工退场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承包人完成竣工退场的期限：</w:t>
      </w:r>
      <w:r>
        <w:rPr>
          <w:rFonts w:hint="eastAsia" w:ascii="宋体" w:hAnsi="宋体" w:eastAsia="宋体" w:cs="宋体"/>
          <w:sz w:val="22"/>
          <w:szCs w:val="22"/>
          <w:u w:val="single"/>
        </w:rPr>
        <w:t xml:space="preserve">在移交结束后7日内完成竣工退场 </w:t>
      </w:r>
      <w:r>
        <w:rPr>
          <w:rFonts w:hint="eastAsia" w:ascii="宋体" w:hAnsi="宋体" w:eastAsia="宋体" w:cs="宋体"/>
          <w:sz w:val="22"/>
          <w:szCs w:val="22"/>
        </w:rPr>
        <w:t xml:space="preserve">。</w:t>
      </w:r>
      <w:r/>
    </w:p>
    <w:p>
      <w:pPr>
        <w:pStyle w:val="906"/>
        <w:ind w:firstLine="482"/>
        <w:spacing w:before="0" w:after="0" w:line="360" w:lineRule="auto"/>
        <w:rPr>
          <w:rFonts w:ascii="宋体" w:hAnsi="宋体" w:eastAsia="宋体" w:cs="宋体"/>
          <w:sz w:val="22"/>
          <w:szCs w:val="22"/>
        </w:rPr>
      </w:pPr>
      <w:r/>
      <w:bookmarkStart w:id="536" w:name="_Toc351203646"/>
      <w:r>
        <w:rPr>
          <w:rFonts w:hint="eastAsia" w:ascii="宋体" w:hAnsi="宋体" w:eastAsia="宋体" w:cs="宋体"/>
          <w:sz w:val="22"/>
          <w:szCs w:val="22"/>
        </w:rPr>
        <w:t xml:space="preserve">14. 竣工结算</w:t>
      </w:r>
      <w:bookmarkEnd w:id="536"/>
      <w:r/>
      <w:r/>
    </w:p>
    <w:p>
      <w:pPr>
        <w:ind w:firstLine="482"/>
        <w:spacing w:line="360" w:lineRule="auto"/>
        <w:rPr>
          <w:rFonts w:ascii="宋体" w:hAnsi="宋体" w:eastAsia="宋体" w:cs="宋体"/>
          <w:sz w:val="22"/>
          <w:szCs w:val="22"/>
        </w:rPr>
      </w:pPr>
      <w:r>
        <w:rPr>
          <w:rFonts w:hint="eastAsia" w:ascii="宋体" w:hAnsi="宋体" w:eastAsia="宋体" w:cs="宋体"/>
          <w:b/>
          <w:sz w:val="22"/>
          <w:szCs w:val="22"/>
        </w:rPr>
        <w:t xml:space="preserve"> </w:t>
      </w:r>
      <w:r>
        <w:rPr>
          <w:rFonts w:hint="eastAsia" w:ascii="宋体" w:hAnsi="宋体" w:eastAsia="宋体" w:cs="宋体"/>
          <w:sz w:val="22"/>
          <w:szCs w:val="22"/>
          <w:u w:val="single"/>
        </w:rPr>
        <w:t xml:space="preserve">执行《建设工程工程量清单计价规范》GB50500-2013的规定。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14.1 竣工付款申请</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承包人提交竣工付款申请单的期限：</w:t>
      </w:r>
      <w:r>
        <w:rPr>
          <w:rFonts w:hint="eastAsia" w:ascii="宋体" w:hAnsi="宋体" w:eastAsia="宋体" w:cs="宋体"/>
          <w:sz w:val="22"/>
          <w:szCs w:val="22"/>
          <w:u w:val="single"/>
        </w:rPr>
        <w:t xml:space="preserve">在工程竣工验收合格后28天内向采购人和监理人提交竣工结算申请单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竣工付款申请单应包括的内容：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（1）竣工结算合同价格；</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（2）采购人已支付承包人的款项；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（3）应扣留的质量保证金；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（4）采购人应支付承包人的合同价款。</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14.2 竣工结算审核</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采购人审批竣工付款申请单的期限：</w:t>
      </w:r>
      <w:r>
        <w:rPr>
          <w:rFonts w:hint="eastAsia" w:ascii="宋体" w:hAnsi="宋体" w:eastAsia="宋体" w:cs="宋体"/>
          <w:sz w:val="22"/>
          <w:szCs w:val="22"/>
          <w:u w:val="single"/>
        </w:rPr>
        <w:t xml:space="preserve">采购人在收到承包人提交竣工结算申请书后2个月内完成审批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采购人完成竣工付款的期限：</w:t>
      </w:r>
      <w:r>
        <w:rPr>
          <w:rFonts w:hint="eastAsia" w:ascii="宋体" w:hAnsi="宋体" w:eastAsia="宋体" w:cs="宋体"/>
          <w:sz w:val="22"/>
          <w:szCs w:val="22"/>
          <w:u w:val="single"/>
        </w:rPr>
        <w:t xml:space="preserve">采购人应在签发竣工付款证书后的3个月内，完成对承包人的竣工付款</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关于竣工付款证书异议部分复核的方式和程序：</w:t>
      </w:r>
      <w:r>
        <w:rPr>
          <w:rFonts w:hint="eastAsia" w:ascii="宋体" w:hAnsi="宋体" w:eastAsia="宋体" w:cs="宋体"/>
          <w:sz w:val="22"/>
          <w:szCs w:val="22"/>
          <w:u w:val="single"/>
        </w:rPr>
        <w:t xml:space="preserve">按照第19条〔争议解决〕约定处理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14.3 最终结清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14.3.1 最终结清申请单</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承包人提交最终结清申请单的份数：</w:t>
      </w:r>
      <w:r>
        <w:rPr>
          <w:rFonts w:hint="eastAsia" w:ascii="宋体" w:hAnsi="宋体" w:eastAsia="宋体" w:cs="宋体"/>
          <w:sz w:val="22"/>
          <w:szCs w:val="22"/>
          <w:u w:val="single"/>
        </w:rPr>
        <w:t xml:space="preserve"> 叁份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承包人提交最终结算申请单的期限：</w:t>
      </w:r>
      <w:r>
        <w:rPr>
          <w:rFonts w:hint="eastAsia" w:ascii="宋体" w:hAnsi="宋体" w:eastAsia="宋体" w:cs="宋体"/>
          <w:sz w:val="22"/>
          <w:szCs w:val="22"/>
          <w:u w:val="single"/>
        </w:rPr>
        <w:t xml:space="preserve">在缺陷责任期终止证书颁发后7日内  。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14.3.2 最终结清证书和支付</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（1）采购人完成最终结清申请单的审批并颁发最终结清证书的期限：</w:t>
      </w:r>
      <w:r>
        <w:rPr>
          <w:rFonts w:hint="eastAsia" w:ascii="宋体" w:hAnsi="宋体" w:eastAsia="宋体" w:cs="宋体"/>
          <w:sz w:val="22"/>
          <w:szCs w:val="22"/>
          <w:u w:val="single"/>
        </w:rPr>
        <w:t xml:space="preserve">在收到承包人提交的最终结清申请单后14天内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（2）采购人完成支付的期限：</w:t>
      </w:r>
      <w:r>
        <w:rPr>
          <w:rFonts w:hint="eastAsia" w:ascii="宋体" w:hAnsi="宋体" w:eastAsia="宋体" w:cs="宋体"/>
          <w:sz w:val="22"/>
          <w:szCs w:val="22"/>
          <w:u w:val="single"/>
        </w:rPr>
        <w:t xml:space="preserve">在颁发最终结清证书后30日内完成支付 。</w:t>
      </w:r>
      <w:bookmarkEnd w:id="523"/>
      <w:r/>
      <w:bookmarkEnd w:id="524"/>
      <w:r/>
      <w:bookmarkEnd w:id="525"/>
      <w:r/>
      <w:bookmarkEnd w:id="526"/>
      <w:r/>
      <w:bookmarkEnd w:id="527"/>
      <w:r/>
      <w:bookmarkEnd w:id="528"/>
      <w:r/>
      <w:bookmarkEnd w:id="529"/>
      <w:r/>
      <w:bookmarkEnd w:id="535"/>
      <w:r/>
      <w:r/>
    </w:p>
    <w:p>
      <w:pPr>
        <w:pStyle w:val="906"/>
        <w:ind w:firstLine="482"/>
        <w:spacing w:before="0" w:after="0" w:line="360" w:lineRule="auto"/>
        <w:rPr>
          <w:rFonts w:ascii="宋体" w:hAnsi="宋体" w:eastAsia="宋体" w:cs="宋体"/>
          <w:sz w:val="22"/>
          <w:szCs w:val="22"/>
        </w:rPr>
      </w:pPr>
      <w:r/>
      <w:bookmarkStart w:id="537" w:name="_Toc351203647"/>
      <w:r/>
      <w:bookmarkStart w:id="538" w:name="_Toc267251483"/>
      <w:r/>
      <w:bookmarkStart w:id="539" w:name="_Toc267251484"/>
      <w:r/>
      <w:bookmarkStart w:id="540" w:name="_Toc267251482"/>
      <w:r/>
      <w:bookmarkStart w:id="541" w:name="_Toc267251485"/>
      <w:r/>
      <w:bookmarkStart w:id="542" w:name="_Toc267251486"/>
      <w:r/>
      <w:bookmarkStart w:id="543" w:name="_Toc267251488"/>
      <w:r/>
      <w:bookmarkStart w:id="544" w:name="_Toc267251490"/>
      <w:r/>
      <w:bookmarkStart w:id="545" w:name="_Toc267251489"/>
      <w:r/>
      <w:bookmarkStart w:id="546" w:name="_Toc267251503"/>
      <w:r/>
      <w:bookmarkStart w:id="547" w:name="_Toc267251495"/>
      <w:r/>
      <w:bookmarkStart w:id="548" w:name="_Toc267251499"/>
      <w:r/>
      <w:bookmarkStart w:id="549" w:name="_Toc267251494"/>
      <w:r/>
      <w:bookmarkStart w:id="550" w:name="_Toc267251492"/>
      <w:r/>
      <w:bookmarkStart w:id="551" w:name="_Toc267251501"/>
      <w:r/>
      <w:bookmarkStart w:id="552" w:name="_Toc267251502"/>
      <w:r/>
      <w:bookmarkStart w:id="553" w:name="_Toc267251498"/>
      <w:r/>
      <w:bookmarkStart w:id="554" w:name="_Toc267251496"/>
      <w:r/>
      <w:bookmarkStart w:id="555" w:name="_Toc267251491"/>
      <w:r/>
      <w:bookmarkStart w:id="556" w:name="_Toc267251493"/>
      <w:r/>
      <w:bookmarkStart w:id="557" w:name="_Toc267251497"/>
      <w:r/>
      <w:bookmarkStart w:id="558" w:name="_Toc267251504"/>
      <w:r/>
      <w:bookmarkStart w:id="559" w:name="_Toc267251506"/>
      <w:r/>
      <w:bookmarkStart w:id="560" w:name="_Toc267251507"/>
      <w:r/>
      <w:bookmarkStart w:id="561" w:name="_Toc267251508"/>
      <w:r/>
      <w:bookmarkStart w:id="562" w:name="_Toc267251514"/>
      <w:r/>
      <w:bookmarkStart w:id="563" w:name="_Toc267251509"/>
      <w:r/>
      <w:bookmarkStart w:id="564" w:name="_Toc267251513"/>
      <w:r/>
      <w:bookmarkStart w:id="565" w:name="_Toc267251511"/>
      <w:r/>
      <w:bookmarkStart w:id="566" w:name="_Toc267251515"/>
      <w:r/>
      <w:bookmarkStart w:id="567" w:name="_Toc267251510"/>
      <w:r>
        <w:rPr>
          <w:rFonts w:hint="eastAsia" w:ascii="宋体" w:hAnsi="宋体" w:eastAsia="宋体" w:cs="宋体"/>
          <w:sz w:val="22"/>
          <w:szCs w:val="22"/>
        </w:rPr>
        <w:t xml:space="preserve">15. 缺陷责任期与保修</w:t>
      </w:r>
      <w:bookmarkEnd w:id="537"/>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15.1缺陷责任期</w:t>
      </w:r>
      <w:bookmarkEnd w:id="538"/>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缺陷责任期的具体期限：</w:t>
      </w:r>
      <w:r>
        <w:rPr>
          <w:rFonts w:hint="eastAsia" w:ascii="宋体" w:hAnsi="宋体" w:eastAsia="宋体" w:cs="宋体"/>
          <w:b/>
          <w:sz w:val="22"/>
          <w:szCs w:val="22"/>
          <w:u w:val="single"/>
        </w:rPr>
        <w:t xml:space="preserve">自实际竣工日期起12个月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15.2 质量保证金</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关于是否扣留质量保证金的约定：</w:t>
      </w:r>
      <w:r>
        <w:rPr>
          <w:rFonts w:hint="eastAsia" w:ascii="宋体" w:hAnsi="宋体" w:eastAsia="宋体" w:cs="宋体"/>
          <w:sz w:val="22"/>
          <w:szCs w:val="22"/>
          <w:u w:val="single"/>
        </w:rPr>
        <w:t xml:space="preserve"> 扣留质量保证金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15.2.1 承包人提供质量保证金的方式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质量保证金采用以下第</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种方式：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（1）质量保证金保函，保证金额为：</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u w:val="single"/>
        </w:rPr>
        <w:t xml:space="preserve"> </w:t>
      </w:r>
      <w:r>
        <w:rPr>
          <w:rFonts w:hint="eastAsia" w:ascii="宋体" w:hAnsi="宋体" w:eastAsia="宋体" w:cs="宋体"/>
          <w:b/>
          <w:sz w:val="22"/>
          <w:szCs w:val="22"/>
          <w:u w:val="single"/>
          <w:lang w:val="en-US" w:eastAsia="zh-CN"/>
        </w:rPr>
        <w:t xml:space="preserve">3</w:t>
      </w:r>
      <w:r>
        <w:rPr>
          <w:rFonts w:hint="eastAsia" w:ascii="宋体" w:hAnsi="宋体" w:eastAsia="宋体" w:cs="宋体"/>
          <w:b/>
          <w:sz w:val="22"/>
          <w:szCs w:val="22"/>
          <w:u w:val="single"/>
        </w:rPr>
        <w:t xml:space="preserve"> </w:t>
      </w:r>
      <w:r>
        <w:rPr>
          <w:rFonts w:hint="eastAsia" w:ascii="宋体" w:hAnsi="宋体" w:eastAsia="宋体" w:cs="宋体"/>
          <w:b/>
          <w:sz w:val="22"/>
          <w:szCs w:val="22"/>
        </w:rPr>
        <w:t xml:space="preserve">%</w:t>
      </w:r>
      <w:r>
        <w:rPr>
          <w:rFonts w:hint="eastAsia" w:ascii="宋体" w:hAnsi="宋体" w:eastAsia="宋体" w:cs="宋体"/>
          <w:sz w:val="22"/>
          <w:szCs w:val="22"/>
        </w:rPr>
        <w:t xml:space="preserve">的审计价款；</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（3）其他方式：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15.2.2 质量保证金的扣留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质量保证金的扣留采取以下第</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种方式：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（2）工程竣工结算审计结束时一次性扣留质量保证金；</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（3）其他扣留方式：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关于质量保证金的补充约定：</w:t>
      </w:r>
      <w:r>
        <w:rPr>
          <w:rFonts w:hint="eastAsia" w:ascii="宋体" w:hAnsi="宋体" w:eastAsia="宋体" w:cs="宋体"/>
          <w:sz w:val="22"/>
          <w:szCs w:val="22"/>
          <w:u w:val="single"/>
        </w:rPr>
        <w:t xml:space="preserve">在颁发最终结清证书后30日内无息退还。</w:t>
      </w:r>
      <w:bookmarkEnd w:id="539"/>
      <w:r/>
      <w:bookmarkEnd w:id="540"/>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15.3保修</w:t>
      </w:r>
      <w:bookmarkEnd w:id="541"/>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15.3.1 保修责任</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工程保修期为：</w:t>
      </w:r>
      <w:r>
        <w:rPr>
          <w:rFonts w:hint="eastAsia" w:ascii="宋体" w:hAnsi="宋体" w:eastAsia="宋体" w:cs="宋体"/>
          <w:sz w:val="22"/>
          <w:szCs w:val="22"/>
          <w:u w:val="single"/>
        </w:rPr>
        <w:t xml:space="preserve">  按国家有关规定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15.3.2 修复通知</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承包人收到保修通知并到达工程现场的合理时间：</w:t>
      </w:r>
      <w:r>
        <w:rPr>
          <w:rFonts w:hint="eastAsia" w:ascii="宋体" w:hAnsi="宋体" w:eastAsia="宋体" w:cs="宋体"/>
          <w:sz w:val="22"/>
          <w:szCs w:val="22"/>
          <w:u w:val="single"/>
        </w:rPr>
        <w:t xml:space="preserve">收到保修通知或口头通知后48小时内  </w:t>
      </w:r>
      <w:r>
        <w:rPr>
          <w:rFonts w:hint="eastAsia" w:ascii="宋体" w:hAnsi="宋体" w:eastAsia="宋体" w:cs="宋体"/>
          <w:sz w:val="22"/>
          <w:szCs w:val="22"/>
        </w:rPr>
        <w:t xml:space="preserve">。</w:t>
      </w:r>
      <w:bookmarkEnd w:id="542"/>
      <w:r/>
      <w:bookmarkEnd w:id="543"/>
      <w:r/>
      <w:bookmarkEnd w:id="544"/>
      <w:r/>
      <w:bookmarkEnd w:id="545"/>
      <w:r/>
      <w:r/>
    </w:p>
    <w:p>
      <w:pPr>
        <w:pStyle w:val="906"/>
        <w:ind w:firstLine="482"/>
        <w:spacing w:before="0" w:after="0" w:line="360" w:lineRule="auto"/>
        <w:rPr>
          <w:rFonts w:ascii="宋体" w:hAnsi="宋体" w:eastAsia="宋体" w:cs="宋体"/>
          <w:sz w:val="22"/>
          <w:szCs w:val="22"/>
        </w:rPr>
      </w:pPr>
      <w:r/>
      <w:bookmarkStart w:id="568" w:name="_Toc280868717"/>
      <w:r/>
      <w:bookmarkStart w:id="569" w:name="_Toc280868718"/>
      <w:r>
        <w:rPr>
          <w:rFonts w:hint="eastAsia" w:ascii="宋体" w:hAnsi="宋体" w:eastAsia="宋体" w:cs="宋体"/>
          <w:sz w:val="22"/>
          <w:szCs w:val="22"/>
        </w:rPr>
        <w:t xml:space="preserve">16. 违约</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16.1 采购人违约</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16.1.1采购人违约的情形</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采购人违约的其他情形：</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16.1.2 采购人违约的责任</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采购人违约责任的承担方式和计算方法：</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（1）因采购人原因未能在计划开工日期前7天内下达开工通知的违约责任：</w:t>
      </w:r>
      <w:r>
        <w:rPr>
          <w:rFonts w:hint="eastAsia" w:ascii="宋体" w:hAnsi="宋体" w:eastAsia="宋体" w:cs="宋体"/>
          <w:sz w:val="22"/>
          <w:szCs w:val="22"/>
          <w:u w:val="single"/>
        </w:rPr>
        <w:t xml:space="preserve">  采购人顺延工期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（2）采购人提供的材料、工程设备的规格、数量或质量不符合合同约定，或因采购人原因导致交货日期延误或交货地点变更等情况的违约责任：</w:t>
      </w:r>
      <w:r>
        <w:rPr>
          <w:rFonts w:hint="eastAsia" w:ascii="宋体" w:hAnsi="宋体" w:eastAsia="宋体" w:cs="宋体"/>
          <w:sz w:val="22"/>
          <w:szCs w:val="22"/>
          <w:u w:val="single"/>
        </w:rPr>
        <w:t xml:space="preserve"> 采购人顺延工期</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（3）因采购人违反合同约定造成暂停施工的违约责任：</w:t>
      </w:r>
      <w:r>
        <w:rPr>
          <w:rFonts w:hint="eastAsia" w:ascii="宋体" w:hAnsi="宋体" w:eastAsia="宋体" w:cs="宋体"/>
          <w:sz w:val="22"/>
          <w:szCs w:val="22"/>
          <w:u w:val="single"/>
        </w:rPr>
        <w:t xml:space="preserve">采购人顺延工期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（4）采购人无正当理由没有在约定期限内发出复工指示，导致承包人无法复工的违约责任：</w:t>
      </w:r>
      <w:r>
        <w:rPr>
          <w:rFonts w:hint="eastAsia" w:ascii="宋体" w:hAnsi="宋体" w:eastAsia="宋体" w:cs="宋体"/>
          <w:sz w:val="22"/>
          <w:szCs w:val="22"/>
          <w:u w:val="single"/>
        </w:rPr>
        <w:t xml:space="preserve">采购人顺延工期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（5）其他：</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16.1.3 因采购人违约解除合同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承包人按16.1.1项〔采购人违约的情形〕约定暂停施工满</w:t>
      </w:r>
      <w:r>
        <w:rPr>
          <w:rFonts w:hint="eastAsia" w:ascii="宋体" w:hAnsi="宋体" w:eastAsia="宋体" w:cs="宋体"/>
          <w:sz w:val="22"/>
          <w:szCs w:val="22"/>
          <w:u w:val="single"/>
        </w:rPr>
        <w:t xml:space="preserve"> 90 </w:t>
      </w:r>
      <w:r>
        <w:rPr>
          <w:rFonts w:hint="eastAsia" w:ascii="宋体" w:hAnsi="宋体" w:eastAsia="宋体" w:cs="宋体"/>
          <w:sz w:val="22"/>
          <w:szCs w:val="22"/>
        </w:rPr>
        <w:t xml:space="preserve">天后采购人仍不纠正其违约行为并致使合同目的不能实现的，承包人有权解除合同。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16.2 承包人违约</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16.2.1 承包人违约的情形</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承包人违约的其他情形：</w:t>
      </w:r>
      <w:r>
        <w:rPr>
          <w:rFonts w:hint="eastAsia" w:ascii="宋体" w:hAnsi="宋体" w:eastAsia="宋体" w:cs="宋体"/>
          <w:sz w:val="22"/>
          <w:szCs w:val="22"/>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sz w:val="22"/>
          <w:szCs w:val="22"/>
          <w:u w:val="single"/>
        </w:rPr>
        <w:t xml:space="preserve">按每拖延一天罚合同总价的万分之一</w:t>
      </w:r>
      <w:r>
        <w:rPr>
          <w:rFonts w:hint="eastAsia" w:ascii="宋体" w:hAnsi="宋体" w:eastAsia="宋体" w:cs="宋体"/>
          <w:sz w:val="22"/>
          <w:szCs w:val="22"/>
          <w:u w:val="single"/>
        </w:rPr>
        <w:t xml:space="preserve">，在结算时扣除。</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16.2.2承包人违约的责任</w:t>
      </w:r>
      <w:r/>
    </w:p>
    <w:p>
      <w:pPr>
        <w:ind w:firstLine="480"/>
        <w:spacing w:line="360" w:lineRule="auto"/>
        <w:rPr>
          <w:rFonts w:ascii="宋体" w:hAnsi="宋体" w:eastAsia="宋体" w:cs="宋体"/>
          <w:b/>
          <w:sz w:val="22"/>
          <w:szCs w:val="22"/>
          <w:u w:val="single"/>
        </w:rPr>
      </w:pPr>
      <w:r>
        <w:rPr>
          <w:rFonts w:hint="eastAsia" w:ascii="宋体" w:hAnsi="宋体" w:eastAsia="宋体" w:cs="宋体"/>
          <w:sz w:val="22"/>
          <w:szCs w:val="22"/>
        </w:rPr>
        <w:t xml:space="preserve">承包人违约责任的承担方式和计算方法：</w:t>
      </w:r>
      <w:r>
        <w:rPr>
          <w:rFonts w:hint="eastAsia" w:ascii="宋体" w:hAnsi="宋体" w:eastAsia="宋体" w:cs="宋体"/>
          <w:sz w:val="22"/>
          <w:szCs w:val="22"/>
          <w:u w:val="single"/>
        </w:rPr>
        <w:t xml:space="preserve">承包人承担全部费用，费用工期不顺延。工期延误每延误一天，</w:t>
      </w:r>
      <w:r>
        <w:rPr>
          <w:rFonts w:hint="eastAsia" w:ascii="宋体" w:hAnsi="宋体" w:eastAsia="宋体" w:cs="宋体"/>
          <w:b/>
          <w:sz w:val="22"/>
          <w:szCs w:val="22"/>
          <w:u w:val="single"/>
        </w:rPr>
        <w:t xml:space="preserve">承包人赔偿给采购人合同总价的万分之一违约金。</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16.2.3 因承包人违约解除合同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关于承包人违约解除合同的特别约定：</w:t>
      </w:r>
      <w:r>
        <w:rPr>
          <w:rFonts w:hint="eastAsia" w:ascii="宋体" w:hAnsi="宋体" w:eastAsia="宋体" w:cs="宋体"/>
          <w:sz w:val="22"/>
          <w:szCs w:val="22"/>
          <w:u w:val="single"/>
        </w:rPr>
        <w:t xml:space="preserve">采购人没收全部质保金并暂停对承包人的付款</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采购人继续使用承包人在施工现场的材料、设备、临时工程、承包人文件和由承包人或以其名义编制的其他文件的费用承担方式：</w:t>
      </w:r>
      <w:r>
        <w:rPr>
          <w:rFonts w:hint="eastAsia" w:ascii="宋体" w:hAnsi="宋体" w:eastAsia="宋体" w:cs="宋体"/>
          <w:sz w:val="22"/>
          <w:szCs w:val="22"/>
          <w:u w:val="single"/>
        </w:rPr>
        <w:t xml:space="preserve">  施工现场的材料、设备由采购人承担费用，其它费用由承包人承担。</w:t>
      </w:r>
      <w:r/>
    </w:p>
    <w:p>
      <w:pPr>
        <w:pStyle w:val="906"/>
        <w:ind w:firstLine="482"/>
        <w:spacing w:before="0" w:after="0" w:line="360" w:lineRule="auto"/>
        <w:rPr>
          <w:rFonts w:ascii="宋体" w:hAnsi="宋体" w:eastAsia="宋体" w:cs="宋体"/>
          <w:sz w:val="22"/>
          <w:szCs w:val="22"/>
        </w:rPr>
      </w:pPr>
      <w:r/>
      <w:bookmarkStart w:id="570" w:name="_Toc351203649"/>
      <w:r>
        <w:rPr>
          <w:rFonts w:hint="eastAsia" w:ascii="宋体" w:hAnsi="宋体" w:eastAsia="宋体" w:cs="宋体"/>
          <w:sz w:val="22"/>
          <w:szCs w:val="22"/>
        </w:rPr>
        <w:t xml:space="preserve">17. 不可抗力</w:t>
      </w:r>
      <w:bookmarkEnd w:id="570"/>
      <w:r>
        <w:rPr>
          <w:rFonts w:hint="eastAsia" w:ascii="宋体" w:hAnsi="宋体" w:eastAsia="宋体" w:cs="宋体"/>
          <w:sz w:val="22"/>
          <w:szCs w:val="22"/>
        </w:rPr>
        <w:t xml:space="preserve"> </w:t>
      </w:r>
      <w:bookmarkEnd w:id="568"/>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17.1 不可抗力的确认</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除通用合同条款约定的不可抗力事件之外，视为不可抗力的其他情形： </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17.2因不可抗力解除合同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合同解除后，采购人应在商定或确定采购人应支付款项后</w:t>
      </w:r>
      <w:r>
        <w:rPr>
          <w:rFonts w:hint="eastAsia" w:ascii="宋体" w:hAnsi="宋体" w:eastAsia="宋体" w:cs="宋体"/>
          <w:sz w:val="22"/>
          <w:szCs w:val="22"/>
          <w:u w:val="single"/>
        </w:rPr>
        <w:t xml:space="preserve">  28  </w:t>
      </w:r>
      <w:r>
        <w:rPr>
          <w:rFonts w:hint="eastAsia" w:ascii="宋体" w:hAnsi="宋体" w:eastAsia="宋体" w:cs="宋体"/>
          <w:sz w:val="22"/>
          <w:szCs w:val="22"/>
        </w:rPr>
        <w:t xml:space="preserve">天内完成款项的支付。</w:t>
      </w:r>
      <w:r/>
    </w:p>
    <w:p>
      <w:pPr>
        <w:pStyle w:val="906"/>
        <w:ind w:firstLine="482"/>
        <w:spacing w:before="0" w:after="0" w:line="360" w:lineRule="auto"/>
        <w:rPr>
          <w:rFonts w:ascii="宋体" w:hAnsi="宋体" w:eastAsia="宋体" w:cs="宋体"/>
          <w:sz w:val="22"/>
          <w:szCs w:val="22"/>
        </w:rPr>
      </w:pPr>
      <w:r/>
      <w:bookmarkStart w:id="571" w:name="_Toc351203650"/>
      <w:r>
        <w:rPr>
          <w:rFonts w:hint="eastAsia" w:ascii="宋体" w:hAnsi="宋体" w:eastAsia="宋体" w:cs="宋体"/>
          <w:sz w:val="22"/>
          <w:szCs w:val="22"/>
        </w:rPr>
        <w:t xml:space="preserve">18. 保险</w:t>
      </w:r>
      <w:bookmarkEnd w:id="569"/>
      <w:r/>
      <w:bookmarkEnd w:id="571"/>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18.1 工程保险</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关于工程保险的特别约定：</w:t>
      </w:r>
      <w:r>
        <w:rPr>
          <w:rFonts w:hint="eastAsia" w:ascii="宋体" w:hAnsi="宋体" w:eastAsia="宋体" w:cs="宋体"/>
          <w:sz w:val="22"/>
          <w:szCs w:val="22"/>
          <w:u w:val="single"/>
        </w:rPr>
        <w:t xml:space="preserve">为工程购买建筑工程一切险，保险费用由承包人支付</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18.2 其他保险</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关于其他保险的约定：</w:t>
      </w:r>
      <w:r>
        <w:rPr>
          <w:rFonts w:hint="eastAsia" w:ascii="宋体" w:hAnsi="宋体" w:eastAsia="宋体" w:cs="宋体"/>
          <w:sz w:val="22"/>
          <w:szCs w:val="22"/>
          <w:u w:val="single"/>
        </w:rPr>
        <w:t xml:space="preserve">承包人为施工现场的全部人员办理意外伤害保险、工程事故保险。一切事故均与发包方无关</w:t>
      </w:r>
      <w:r>
        <w:rPr>
          <w:rFonts w:hint="eastAsia" w:ascii="宋体" w:hAnsi="宋体" w:eastAsia="宋体" w:cs="宋体"/>
          <w:sz w:val="22"/>
          <w:szCs w:val="22"/>
        </w:rPr>
        <w:t xml:space="preserve">。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承包人是否应为其施工设备等办理财产保险：</w:t>
      </w:r>
      <w:r>
        <w:rPr>
          <w:rFonts w:hint="eastAsia" w:ascii="宋体" w:hAnsi="宋体" w:eastAsia="宋体" w:cs="宋体"/>
          <w:sz w:val="22"/>
          <w:szCs w:val="22"/>
          <w:u w:val="single"/>
        </w:rPr>
        <w:t xml:space="preserve">承包人为其施工设备等办理财产保险</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18.3 通知义务</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关于变更保险合同时的通知义务的约定：</w:t>
      </w:r>
      <w:r>
        <w:rPr>
          <w:rFonts w:hint="eastAsia" w:ascii="宋体" w:hAnsi="宋体" w:eastAsia="宋体" w:cs="宋体"/>
          <w:sz w:val="22"/>
          <w:szCs w:val="22"/>
          <w:u w:val="single"/>
        </w:rPr>
        <w:t xml:space="preserve">变更前应事先征得对方同意并通知监理人</w:t>
      </w:r>
      <w:r>
        <w:rPr>
          <w:rFonts w:hint="eastAsia" w:ascii="宋体" w:hAnsi="宋体" w:eastAsia="宋体" w:cs="宋体"/>
          <w:sz w:val="22"/>
          <w:szCs w:val="22"/>
        </w:rPr>
        <w:t xml:space="preserve">。</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pStyle w:val="906"/>
        <w:ind w:firstLine="482"/>
        <w:spacing w:before="0" w:after="0" w:line="360" w:lineRule="auto"/>
        <w:rPr>
          <w:rFonts w:ascii="宋体" w:hAnsi="宋体" w:eastAsia="宋体" w:cs="宋体"/>
          <w:sz w:val="22"/>
          <w:szCs w:val="22"/>
        </w:rPr>
      </w:pPr>
      <w:r/>
      <w:bookmarkStart w:id="572" w:name="_Toc351203651"/>
      <w:r>
        <w:rPr>
          <w:rFonts w:hint="eastAsia" w:ascii="宋体" w:hAnsi="宋体" w:eastAsia="宋体" w:cs="宋体"/>
          <w:sz w:val="22"/>
          <w:szCs w:val="22"/>
        </w:rPr>
        <w:t xml:space="preserve">19. 争议解决</w:t>
      </w:r>
      <w:bookmarkEnd w:id="558"/>
      <w:r/>
      <w:bookmarkEnd w:id="559"/>
      <w:r/>
      <w:bookmarkEnd w:id="572"/>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19.1 争</w:t>
      </w:r>
      <w:bookmarkEnd w:id="560"/>
      <w:r>
        <w:rPr>
          <w:rFonts w:hint="eastAsia" w:ascii="宋体" w:hAnsi="宋体" w:eastAsia="宋体" w:cs="宋体"/>
          <w:sz w:val="22"/>
          <w:szCs w:val="22"/>
        </w:rPr>
        <w:t xml:space="preserve">议评审</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合同当事人是否同意将工程争议提交争议评审小组决定：</w:t>
      </w:r>
      <w:r>
        <w:rPr>
          <w:rFonts w:hint="eastAsia" w:ascii="宋体" w:hAnsi="宋体" w:eastAsia="宋体" w:cs="宋体"/>
          <w:sz w:val="22"/>
          <w:szCs w:val="22"/>
          <w:u w:val="single"/>
        </w:rPr>
        <w:t xml:space="preserve">  /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19.1.1 争议评审小组的确定</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争议评审小组成员的确定：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选定争议评审员的期限：</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争议评审小组成员的报酬承担方式：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其他事项的约定：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19.1.2 争议评审小组的决定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合同当事人关于本项的约定：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19.2仲裁或诉讼</w:t>
      </w:r>
      <w:bookmarkEnd w:id="561"/>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因合同及合同有关事项发生的争议，按下列第</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种方式解决：</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（1）向</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仲裁委员会申请仲裁；</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（2）向</w:t>
      </w:r>
      <w:r>
        <w:rPr>
          <w:rFonts w:hint="eastAsia" w:ascii="宋体" w:hAnsi="宋体" w:eastAsia="宋体" w:cs="宋体"/>
          <w:sz w:val="22"/>
          <w:szCs w:val="22"/>
          <w:u w:val="single"/>
        </w:rPr>
        <w:t xml:space="preserve">  工程所在地由管辖权 </w:t>
      </w:r>
      <w:r>
        <w:rPr>
          <w:rFonts w:hint="eastAsia" w:ascii="宋体" w:hAnsi="宋体" w:eastAsia="宋体" w:cs="宋体"/>
          <w:sz w:val="22"/>
          <w:szCs w:val="22"/>
        </w:rPr>
        <w:t xml:space="preserve">人民法院起诉。</w:t>
      </w:r>
      <w:bookmarkEnd w:id="562"/>
      <w:r/>
      <w:bookmarkEnd w:id="563"/>
      <w:r/>
      <w:bookmarkEnd w:id="564"/>
      <w:r/>
      <w:bookmarkEnd w:id="565"/>
      <w:r/>
      <w:bookmarkEnd w:id="566"/>
      <w:r/>
      <w:bookmarkEnd w:id="567"/>
      <w:r/>
      <w:r/>
    </w:p>
    <w:p>
      <w:pPr>
        <w:pStyle w:val="906"/>
        <w:ind w:firstLine="482"/>
        <w:spacing w:before="0" w:after="0" w:line="360" w:lineRule="auto"/>
        <w:rPr>
          <w:rFonts w:ascii="宋体" w:hAnsi="宋体" w:eastAsia="宋体" w:cs="宋体"/>
          <w:sz w:val="22"/>
          <w:szCs w:val="22"/>
        </w:rPr>
      </w:pPr>
      <w:r>
        <w:rPr>
          <w:rFonts w:hint="eastAsia" w:ascii="宋体" w:hAnsi="宋体" w:eastAsia="宋体" w:cs="宋体"/>
          <w:sz w:val="22"/>
          <w:szCs w:val="22"/>
        </w:rPr>
        <w:t xml:space="preserve">20、补充条款：</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（1）结算时，以成交价及本合同中明确的调整因素、办法为依据进行调整。</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（2）为了确保工程顺利完成，施工期间若承包人有违背招标文件（含合同条件）有关规定之行为，承包人无条件接受招标人的一切处罚并赔偿所造成的一切损失，在采购人规定的时间内无条件撤出施工现场。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（3）施工期间承包人必须按文明施工规定的具体内容进行实施，若未全部实施，结算时将扣除相应费用。</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（6）无论采购人是否给予了批准或者同意，承包人应对现场作业、施工方法及施工过程的完整性、稳定性和安全性承担全部责任，负责完成对工程的稳定、完整、安全、可靠及有效运行所必需的全部工作。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（7）施工过程中，如发生扰民及正常施工过程民扰的现象，所产生的费用均由承包单位承担。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（8）因承包人自身原因造成的人员伤害及伤亡，由承包人承担相应责任及经济赔偿。</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（9）因承包人自身原因造成的工期延长，除按照合同要求进行经济处罚以外，还应赔偿监理单位延期产生的监理费。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（10）承包范围内的建筑材料及构配件，按规范必须进行检测，送检及检测费用均由承包单位承担，保证检测结果符合环保要求；相关检测证明由专业检测机构提供，费用包含在投标报价中。</w:t>
      </w:r>
      <w:r/>
    </w:p>
    <w:p>
      <w:pPr>
        <w:ind w:left="0" w:right="0" w:firstLine="48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（11）</w:t>
      </w:r>
      <w:r>
        <w:rPr>
          <w:rFonts w:ascii="宋体" w:hAnsi="宋体" w:eastAsia="宋体" w:cs="宋体"/>
          <w:color w:val="000000"/>
          <w:sz w:val="22"/>
          <w:highlight w:val="none"/>
        </w:rPr>
        <w:t xml:space="preserve">本项目所有的审计费用由承包人支付。（注：建设单位有权保留对本项目进行二次或多次结算审计的权力，承包人不得干涉。）</w:t>
      </w:r>
      <w:r/>
    </w:p>
    <w:p>
      <w:pPr>
        <w:ind w:firstLine="480"/>
        <w:spacing w:line="360" w:lineRule="auto"/>
        <w:rPr>
          <w:rFonts w:ascii="宋体" w:hAnsi="宋体" w:eastAsia="宋体" w:cs="宋体"/>
          <w:sz w:val="22"/>
          <w:szCs w:val="22"/>
          <w:lang w:val="zh-CN"/>
        </w:rPr>
      </w:pPr>
      <w:r>
        <w:rPr>
          <w:rFonts w:ascii="宋体" w:hAnsi="宋体" w:eastAsia="宋体" w:cs="宋体"/>
          <w:sz w:val="22"/>
          <w:szCs w:val="22"/>
          <w:lang w:val="zh-CN"/>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ascii="宋体" w:hAnsi="宋体" w:eastAsia="宋体" w:cs="宋体"/>
          <w:bCs/>
          <w:sz w:val="24"/>
        </w:rPr>
      </w:r>
      <w:r/>
    </w:p>
    <w:p>
      <w:pPr>
        <w:pStyle w:val="1005"/>
        <w:ind w:left="0"/>
        <w:spacing w:line="360" w:lineRule="auto"/>
        <w:rPr>
          <w:rFonts w:ascii="宋体" w:hAnsi="宋体" w:eastAsia="宋体" w:cs="宋体"/>
          <w:bCs/>
          <w:sz w:val="24"/>
        </w:rPr>
      </w:pPr>
      <w:r>
        <w:rPr>
          <w:rFonts w:hint="eastAsia" w:ascii="宋体" w:hAnsi="宋体" w:eastAsia="宋体" w:cs="宋体"/>
          <w:bCs/>
          <w:sz w:val="24"/>
        </w:rPr>
        <w:t xml:space="preserve">附件1：</w:t>
      </w:r>
      <w:r/>
    </w:p>
    <w:p>
      <w:pPr>
        <w:pStyle w:val="1005"/>
        <w:ind w:left="0" w:firstLine="643"/>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工程质量保修书</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采购人（全称）: </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   </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承包人（全称）：</w:t>
      </w:r>
      <w:r>
        <w:rPr>
          <w:rFonts w:hint="eastAsia" w:ascii="宋体" w:hAnsi="宋体" w:eastAsia="宋体" w:cs="宋体"/>
          <w:bCs/>
          <w:sz w:val="22"/>
          <w:szCs w:val="22"/>
          <w:u w:val="single"/>
        </w:rPr>
        <w:t xml:space="preserve">                    </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为保证</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（工程名称）在合理使用期限内正常使用，采购人承包人协商一致签订工程质量保修书。承包人在质量保修期内按照有关管理规定及双方约定承担工程质量保修责任。</w:t>
      </w:r>
      <w:r/>
    </w:p>
    <w:p>
      <w:pPr>
        <w:pStyle w:val="1005"/>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一、工程质量保修范围和内容</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承包人在质量保修期内，按照有关法律规定和合同约定，承担工程质量保修责任。</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质量保修范围：承包人施工的全部内容。</w:t>
      </w:r>
      <w:r/>
    </w:p>
    <w:p>
      <w:pPr>
        <w:pStyle w:val="1005"/>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二、质量保修期</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质量保修期从工程实际竣工之日算起。分单项竣工验收的工程，按单项工程分别计算质量保修期。</w:t>
      </w:r>
      <w:r/>
    </w:p>
    <w:p>
      <w:pPr>
        <w:pStyle w:val="1005"/>
        <w:ind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双方根据国家有关规定，结合具体工程约定质量保修期如下：</w:t>
      </w:r>
      <w:r/>
    </w:p>
    <w:p>
      <w:pPr>
        <w:pStyle w:val="1005"/>
        <w:ind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1、土建工程为</w:t>
      </w:r>
      <w:r>
        <w:rPr>
          <w:rFonts w:hint="eastAsia" w:ascii="宋体" w:hAnsi="宋体" w:eastAsia="宋体" w:cs="宋体"/>
          <w:bCs/>
          <w:sz w:val="22"/>
          <w:szCs w:val="22"/>
          <w:u w:val="single"/>
        </w:rPr>
        <w:t xml:space="preserve">   2  </w:t>
      </w:r>
      <w:r>
        <w:rPr>
          <w:rFonts w:hint="eastAsia" w:ascii="宋体" w:hAnsi="宋体" w:eastAsia="宋体" w:cs="宋体"/>
          <w:bCs/>
          <w:sz w:val="22"/>
          <w:szCs w:val="22"/>
        </w:rPr>
        <w:t xml:space="preserve">年，屋面防水工程为</w:t>
      </w:r>
      <w:r>
        <w:rPr>
          <w:rFonts w:hint="eastAsia" w:ascii="宋体" w:hAnsi="宋体" w:eastAsia="宋体" w:cs="宋体"/>
          <w:bCs/>
          <w:sz w:val="22"/>
          <w:szCs w:val="22"/>
          <w:u w:val="single"/>
        </w:rPr>
        <w:t xml:space="preserve">   5  </w:t>
      </w:r>
      <w:r>
        <w:rPr>
          <w:rFonts w:hint="eastAsia" w:ascii="宋体" w:hAnsi="宋体" w:eastAsia="宋体" w:cs="宋体"/>
          <w:bCs/>
          <w:sz w:val="22"/>
          <w:szCs w:val="22"/>
        </w:rPr>
        <w:t xml:space="preserve">年；</w:t>
      </w:r>
      <w:r/>
    </w:p>
    <w:p>
      <w:pPr>
        <w:pStyle w:val="1005"/>
        <w:ind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2、电气管线、上下水管线安装工程为</w:t>
      </w:r>
      <w:r>
        <w:rPr>
          <w:rFonts w:hint="eastAsia" w:ascii="宋体" w:hAnsi="宋体" w:eastAsia="宋体" w:cs="宋体"/>
          <w:bCs/>
          <w:sz w:val="22"/>
          <w:szCs w:val="22"/>
          <w:u w:val="single"/>
        </w:rPr>
        <w:t xml:space="preserve">   2  </w:t>
      </w:r>
      <w:r>
        <w:rPr>
          <w:rFonts w:hint="eastAsia" w:ascii="宋体" w:hAnsi="宋体" w:eastAsia="宋体" w:cs="宋体"/>
          <w:bCs/>
          <w:sz w:val="22"/>
          <w:szCs w:val="22"/>
        </w:rPr>
        <w:t xml:space="preserve">年；</w:t>
      </w:r>
      <w:r/>
    </w:p>
    <w:p>
      <w:pPr>
        <w:pStyle w:val="1005"/>
        <w:ind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3、供热及供冷为</w:t>
      </w:r>
      <w:r>
        <w:rPr>
          <w:rFonts w:hint="eastAsia" w:ascii="宋体" w:hAnsi="宋体" w:eastAsia="宋体" w:cs="宋体"/>
          <w:bCs/>
          <w:sz w:val="22"/>
          <w:szCs w:val="22"/>
          <w:u w:val="single"/>
        </w:rPr>
        <w:t xml:space="preserve">   2  </w:t>
      </w:r>
      <w:r>
        <w:rPr>
          <w:rFonts w:hint="eastAsia" w:ascii="宋体" w:hAnsi="宋体" w:eastAsia="宋体" w:cs="宋体"/>
          <w:bCs/>
          <w:sz w:val="22"/>
          <w:szCs w:val="22"/>
        </w:rPr>
        <w:t xml:space="preserve">个采暖期及供冷期；</w:t>
      </w:r>
      <w:r/>
    </w:p>
    <w:p>
      <w:pPr>
        <w:pStyle w:val="1005"/>
        <w:ind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4、室外的上下水和小区道路等市政公用工程为</w:t>
      </w:r>
      <w:r>
        <w:rPr>
          <w:rFonts w:hint="eastAsia" w:ascii="宋体" w:hAnsi="宋体" w:eastAsia="宋体" w:cs="宋体"/>
          <w:bCs/>
          <w:sz w:val="22"/>
          <w:szCs w:val="22"/>
          <w:u w:val="single"/>
        </w:rPr>
        <w:t xml:space="preserve">   2  </w:t>
      </w:r>
      <w:r>
        <w:rPr>
          <w:rFonts w:hint="eastAsia" w:ascii="宋体" w:hAnsi="宋体" w:eastAsia="宋体" w:cs="宋体"/>
          <w:bCs/>
          <w:sz w:val="22"/>
          <w:szCs w:val="22"/>
        </w:rPr>
        <w:t xml:space="preserve">年；</w:t>
      </w:r>
      <w:r/>
    </w:p>
    <w:p>
      <w:pPr>
        <w:pStyle w:val="1005"/>
        <w:ind w:firstLine="440"/>
        <w:spacing w:line="360" w:lineRule="auto"/>
        <w:rPr>
          <w:rFonts w:ascii="宋体" w:hAnsi="宋体" w:eastAsia="宋体" w:cs="宋体"/>
          <w:bCs/>
          <w:sz w:val="22"/>
          <w:szCs w:val="22"/>
        </w:rPr>
      </w:pPr>
      <w:r>
        <w:rPr>
          <w:rFonts w:hint="eastAsia" w:ascii="宋体" w:hAnsi="宋体" w:eastAsia="宋体" w:cs="宋体"/>
          <w:bCs/>
          <w:sz w:val="22"/>
          <w:szCs w:val="22"/>
        </w:rPr>
        <w:t xml:space="preserve">5、其他约定：</w:t>
      </w:r>
      <w:r>
        <w:rPr>
          <w:rFonts w:hint="eastAsia" w:ascii="宋体" w:hAnsi="宋体" w:eastAsia="宋体" w:cs="宋体"/>
          <w:bCs/>
          <w:sz w:val="22"/>
          <w:szCs w:val="22"/>
          <w:u w:val="single"/>
        </w:rPr>
        <w:t xml:space="preserve"> </w:t>
      </w:r>
      <w:r>
        <w:rPr>
          <w:rFonts w:hint="eastAsia" w:ascii="宋体" w:hAnsi="宋体" w:eastAsia="宋体" w:cs="宋体"/>
          <w:b/>
          <w:sz w:val="22"/>
          <w:szCs w:val="22"/>
          <w:u w:val="single"/>
        </w:rPr>
        <w:t xml:space="preserve">本项目保修期</w:t>
      </w:r>
      <w:r>
        <w:rPr>
          <w:rFonts w:hint="eastAsia" w:ascii="宋体" w:hAnsi="宋体" w:eastAsia="宋体" w:cs="宋体"/>
          <w:b/>
          <w:sz w:val="22"/>
          <w:szCs w:val="22"/>
          <w:u w:val="single"/>
          <w:lang w:val="en-US" w:eastAsia="zh-CN"/>
        </w:rPr>
        <w:t xml:space="preserve">5</w:t>
      </w:r>
      <w:r>
        <w:rPr>
          <w:rFonts w:hint="eastAsia" w:ascii="宋体" w:hAnsi="宋体" w:eastAsia="宋体" w:cs="宋体"/>
          <w:b/>
          <w:sz w:val="22"/>
          <w:szCs w:val="22"/>
          <w:u w:val="single"/>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                                       </w:t>
      </w:r>
      <w:r/>
    </w:p>
    <w:p>
      <w:pPr>
        <w:pStyle w:val="1005"/>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三、缺陷责任期</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工程缺陷责任期为12个月，缺陷责任期自工程实际竣工之日起计算。单位工程先于全部工程进行验收，单位工程缺陷责任期自单位工程验收合格之日起算。</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缺陷责任期终止后，采购人应退还剩余的质量保证金（无息）。</w:t>
      </w:r>
      <w:r/>
    </w:p>
    <w:p>
      <w:pPr>
        <w:pStyle w:val="1005"/>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四、质量保修责任</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1、属于保修范围和内容的项目，承包人应在接到修理通知之日后7天内派人修理。承包人不在约定期限内，派人修理，采购人可委托其他人员修理，保修费用从质量保证金内扣除。</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2、发生须紧急抢修事故，承包人接到事故通知后，应立即到达事故现场抢修。非承包人施工质量引起的事故，抢修费用由采购人承担。</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4、质量保修完成后，由采购人组织验收。</w:t>
      </w:r>
      <w:r/>
    </w:p>
    <w:p>
      <w:pPr>
        <w:pStyle w:val="1005"/>
        <w:ind w:left="0" w:firstLine="482"/>
        <w:spacing w:line="360" w:lineRule="auto"/>
        <w:rPr>
          <w:rFonts w:ascii="宋体" w:hAnsi="宋体" w:eastAsia="宋体" w:cs="宋体"/>
          <w:b/>
          <w:sz w:val="22"/>
          <w:szCs w:val="22"/>
        </w:rPr>
      </w:pPr>
      <w:r>
        <w:rPr>
          <w:rFonts w:hint="eastAsia" w:ascii="宋体" w:hAnsi="宋体" w:eastAsia="宋体" w:cs="宋体"/>
          <w:b/>
          <w:sz w:val="22"/>
          <w:szCs w:val="22"/>
        </w:rPr>
        <w:t xml:space="preserve">五、保修费用</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保修费用由造成质量缺陷的责任方承担。</w:t>
      </w:r>
      <w:r/>
    </w:p>
    <w:p>
      <w:pPr>
        <w:pStyle w:val="1005"/>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六、其他</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双方约定的其他工程质量保修事项：</w:t>
      </w:r>
      <w:r>
        <w:rPr>
          <w:rFonts w:hint="eastAsia" w:ascii="宋体" w:hAnsi="宋体" w:eastAsia="宋体" w:cs="宋体"/>
          <w:bCs/>
          <w:sz w:val="22"/>
          <w:szCs w:val="22"/>
          <w:u w:val="single"/>
        </w:rPr>
        <w:t xml:space="preserve"> </w:t>
      </w:r>
      <w:r>
        <w:rPr>
          <w:rFonts w:hint="eastAsia" w:ascii="宋体" w:hAnsi="宋体" w:eastAsia="宋体" w:cs="宋体"/>
          <w:sz w:val="22"/>
          <w:szCs w:val="22"/>
          <w:u w:val="single"/>
        </w:rPr>
        <w:t xml:space="preserve">按国家规定执行</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  </w:t>
      </w:r>
      <w:r/>
    </w:p>
    <w:p>
      <w:pPr>
        <w:ind w:firstLine="480"/>
        <w:spacing w:line="360" w:lineRule="auto"/>
        <w:rPr>
          <w:rFonts w:ascii="宋体" w:hAnsi="宋体" w:eastAsia="宋体" w:cs="宋体"/>
          <w:sz w:val="22"/>
          <w:szCs w:val="22"/>
        </w:rPr>
      </w:pPr>
      <w:r>
        <w:rPr>
          <w:rFonts w:hint="eastAsia" w:ascii="宋体" w:hAnsi="宋体" w:eastAsia="宋体" w:cs="宋体"/>
          <w:sz w:val="22"/>
          <w:szCs w:val="22"/>
          <w:lang w:bidi="ar"/>
        </w:rPr>
        <w:t xml:space="preserve">工程质量保修书由采购人、承包人在工程竣工验收前共同签署，作为施工合同附件，其有效期限至保修期满。</w:t>
      </w:r>
      <w:r/>
    </w:p>
    <w:p>
      <w:pPr>
        <w:pStyle w:val="1005"/>
        <w:ind w:left="0" w:firstLine="480"/>
        <w:spacing w:line="360" w:lineRule="auto"/>
        <w:rPr>
          <w:rFonts w:ascii="宋体" w:hAnsi="宋体" w:eastAsia="宋体" w:cs="宋体"/>
          <w:bCs/>
          <w:sz w:val="22"/>
          <w:szCs w:val="22"/>
        </w:rPr>
      </w:pPr>
      <w:r>
        <w:rPr>
          <w:rFonts w:ascii="宋体" w:hAnsi="宋体" w:eastAsia="宋体" w:cs="宋体"/>
          <w:bCs/>
          <w:sz w:val="22"/>
          <w:szCs w:val="22"/>
        </w:rPr>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采  购  人（公章）：                        承  包  人（公章）：</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法定代表人（签字）：                        法定代表人（签字）：</w:t>
      </w:r>
      <w:r/>
    </w:p>
    <w:p>
      <w:pPr>
        <w:pStyle w:val="1005"/>
        <w:ind w:left="0" w:firstLine="480"/>
        <w:spacing w:line="360" w:lineRule="auto"/>
        <w:rPr>
          <w:rFonts w:ascii="宋体" w:hAnsi="宋体" w:eastAsia="宋体" w:cs="宋体"/>
          <w:bCs/>
          <w:sz w:val="22"/>
          <w:szCs w:val="22"/>
        </w:rPr>
      </w:pP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月</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日                        </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月</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日</w:t>
      </w:r>
      <w:r/>
    </w:p>
    <w:p>
      <w:pPr>
        <w:pStyle w:val="904"/>
        <w:jc w:val="both"/>
        <w:rPr>
          <w:rFonts w:ascii="宋体" w:hAnsi="宋体" w:eastAsia="宋体" w:cs="宋体"/>
          <w:sz w:val="44"/>
        </w:rPr>
        <w:outlineLvl w:val="9"/>
      </w:pPr>
      <w:r>
        <w:rPr>
          <w:rFonts w:ascii="宋体" w:hAnsi="宋体" w:eastAsia="宋体" w:cs="宋体"/>
          <w:sz w:val="4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pStyle w:val="1633"/>
        <w:spacing w:line="360" w:lineRule="auto"/>
        <w:rPr>
          <w:rFonts w:ascii="宋体" w:hAnsi="宋体" w:eastAsia="宋体" w:cs="宋体"/>
          <w:sz w:val="24"/>
          <w:szCs w:val="24"/>
        </w:rPr>
      </w:pPr>
      <w:r>
        <w:rPr>
          <w:rFonts w:ascii="宋体" w:hAnsi="宋体" w:eastAsia="宋体" w:cs="宋体"/>
          <w:sz w:val="24"/>
          <w:szCs w:val="24"/>
        </w:rPr>
      </w:r>
      <w:r/>
    </w:p>
    <w:p>
      <w:pPr>
        <w:pStyle w:val="959"/>
        <w:spacing w:line="360" w:lineRule="auto"/>
        <w:rPr>
          <w:rFonts w:ascii="宋体" w:hAnsi="宋体" w:eastAsia="宋体" w:cs="宋体"/>
          <w:sz w:val="24"/>
        </w:rPr>
      </w:pPr>
      <w:r>
        <w:rPr>
          <w:rFonts w:ascii="宋体" w:hAnsi="宋体" w:eastAsia="宋体" w:cs="宋体"/>
          <w:sz w:val="24"/>
        </w:rPr>
      </w:r>
      <w:r/>
    </w:p>
    <w:p>
      <w:pPr>
        <w:pStyle w:val="959"/>
        <w:spacing w:line="360" w:lineRule="auto"/>
        <w:rPr>
          <w:rFonts w:ascii="宋体" w:hAnsi="宋体" w:eastAsia="宋体" w:cs="宋体"/>
          <w:sz w:val="24"/>
        </w:rPr>
      </w:pPr>
      <w:r>
        <w:rPr>
          <w:rFonts w:ascii="宋体" w:hAnsi="宋体" w:eastAsia="宋体" w:cs="宋体"/>
          <w:sz w:val="24"/>
        </w:rPr>
      </w:r>
      <w:r/>
    </w:p>
    <w:p>
      <w:pPr>
        <w:pStyle w:val="959"/>
        <w:spacing w:line="360" w:lineRule="auto"/>
        <w:rPr>
          <w:rFonts w:ascii="宋体" w:hAnsi="宋体" w:eastAsia="宋体" w:cs="宋体"/>
          <w:sz w:val="24"/>
        </w:rPr>
      </w:pPr>
      <w:r>
        <w:rPr>
          <w:rFonts w:ascii="宋体" w:hAnsi="宋体" w:eastAsia="宋体" w:cs="宋体"/>
          <w:sz w:val="24"/>
        </w:rPr>
      </w:r>
      <w:r/>
    </w:p>
    <w:p>
      <w:pPr>
        <w:pStyle w:val="959"/>
        <w:spacing w:line="360" w:lineRule="auto"/>
        <w:rPr>
          <w:rFonts w:ascii="宋体" w:hAnsi="宋体" w:eastAsia="宋体" w:cs="宋体"/>
          <w:sz w:val="24"/>
        </w:rPr>
      </w:pPr>
      <w:r>
        <w:rPr>
          <w:rFonts w:ascii="宋体" w:hAnsi="宋体" w:eastAsia="宋体" w:cs="宋体"/>
          <w:sz w:val="24"/>
        </w:rPr>
      </w:r>
      <w:r/>
    </w:p>
    <w:p>
      <w:pPr>
        <w:jc w:val="left"/>
        <w:spacing w:line="360" w:lineRule="auto"/>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附件2：      </w:t>
      </w:r>
      <w:r/>
    </w:p>
    <w:p>
      <w:pPr>
        <w:pStyle w:val="1005"/>
        <w:ind w:left="0" w:firstLine="643"/>
        <w:jc w:val="center"/>
        <w:spacing w:line="360" w:lineRule="auto"/>
        <w:rPr>
          <w:rFonts w:ascii="宋体" w:hAnsi="宋体" w:eastAsia="宋体" w:cs="宋体"/>
          <w:sz w:val="28"/>
          <w:szCs w:val="28"/>
        </w:rPr>
      </w:pPr>
      <w:r>
        <w:rPr>
          <w:rFonts w:hint="eastAsia" w:ascii="宋体" w:hAnsi="宋体" w:eastAsia="宋体" w:cs="宋体"/>
          <w:b/>
          <w:bCs/>
          <w:sz w:val="28"/>
          <w:szCs w:val="28"/>
        </w:rPr>
        <w:t xml:space="preserve">安全生产责任承诺书</w:t>
      </w:r>
      <w:r/>
    </w:p>
    <w:p>
      <w:pPr>
        <w:ind w:firstLine="480"/>
        <w:spacing w:line="360" w:lineRule="auto"/>
        <w:rPr>
          <w:rFonts w:ascii="宋体" w:hAnsi="宋体" w:eastAsia="宋体" w:cs="宋体"/>
          <w:sz w:val="24"/>
        </w:rPr>
      </w:pPr>
      <w:r>
        <w:rPr>
          <w:rFonts w:hint="eastAsia" w:ascii="宋体" w:hAnsi="宋体" w:eastAsia="宋体" w:cs="宋体"/>
          <w:sz w:val="24"/>
          <w:u w:val="single"/>
        </w:rPr>
        <w:t xml:space="preserve">（采购人）</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我单位在</w:t>
      </w:r>
      <w:r>
        <w:rPr>
          <w:rFonts w:hint="eastAsia" w:ascii="宋体" w:hAnsi="宋体" w:eastAsia="宋体" w:cs="宋体"/>
          <w:b/>
          <w:sz w:val="24"/>
          <w:u w:val="single"/>
        </w:rPr>
        <w:t xml:space="preserve">      </w:t>
      </w:r>
      <w:r>
        <w:rPr>
          <w:rFonts w:hint="eastAsia" w:ascii="宋体" w:hAnsi="宋体" w:eastAsia="宋体" w:cs="宋体"/>
          <w:sz w:val="24"/>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500"/>
        <w:spacing w:line="480" w:lineRule="auto"/>
        <w:rPr>
          <w:rFonts w:ascii="宋体" w:hAnsi="宋体" w:eastAsia="宋体" w:cs="宋体"/>
          <w:bCs/>
          <w:spacing w:val="5"/>
          <w:sz w:val="24"/>
          <w:u w:val="single"/>
        </w:rPr>
      </w:pPr>
      <w:r>
        <w:rPr>
          <w:rFonts w:hint="eastAsia" w:ascii="宋体" w:hAnsi="宋体" w:eastAsia="宋体" w:cs="宋体"/>
          <w:bCs/>
          <w:spacing w:val="5"/>
          <w:sz w:val="24"/>
        </w:rPr>
        <w:t xml:space="preserve">                      承诺单位（盖章）：</w:t>
      </w:r>
      <w:r>
        <w:rPr>
          <w:rFonts w:hint="eastAsia" w:ascii="宋体" w:hAnsi="宋体" w:eastAsia="宋体" w:cs="宋体"/>
          <w:bCs/>
          <w:spacing w:val="5"/>
          <w:sz w:val="24"/>
          <w:u w:val="single"/>
        </w:rPr>
        <w:t xml:space="preserve">                 </w:t>
      </w:r>
      <w:r/>
    </w:p>
    <w:p>
      <w:pPr>
        <w:ind w:firstLine="500"/>
        <w:spacing w:line="480" w:lineRule="auto"/>
        <w:rPr>
          <w:rFonts w:ascii="宋体" w:hAnsi="宋体" w:eastAsia="宋体" w:cs="宋体"/>
          <w:bCs/>
          <w:spacing w:val="5"/>
          <w:sz w:val="24"/>
          <w:u w:val="single"/>
        </w:rPr>
      </w:pPr>
      <w:r>
        <w:rPr>
          <w:rFonts w:hint="eastAsia" w:ascii="宋体" w:hAnsi="宋体" w:eastAsia="宋体" w:cs="宋体"/>
          <w:bCs/>
          <w:spacing w:val="5"/>
          <w:sz w:val="24"/>
        </w:rPr>
        <w:t xml:space="preserve">                      法定代表人（签字）：</w:t>
      </w:r>
      <w:r>
        <w:rPr>
          <w:rFonts w:hint="eastAsia" w:ascii="宋体" w:hAnsi="宋体" w:eastAsia="宋体" w:cs="宋体"/>
          <w:bCs/>
          <w:spacing w:val="5"/>
          <w:sz w:val="24"/>
          <w:u w:val="single"/>
        </w:rPr>
        <w:t xml:space="preserve">                 </w:t>
      </w:r>
      <w:r/>
    </w:p>
    <w:p>
      <w:pPr>
        <w:ind w:firstLine="500"/>
        <w:spacing w:line="480" w:lineRule="auto"/>
        <w:rPr>
          <w:rFonts w:ascii="宋体" w:hAnsi="宋体" w:eastAsia="宋体" w:cs="宋体"/>
          <w:bCs/>
          <w:spacing w:val="5"/>
          <w:sz w:val="24"/>
        </w:rPr>
      </w:pPr>
      <w:r>
        <w:rPr>
          <w:rFonts w:hint="eastAsia" w:ascii="宋体" w:hAnsi="宋体" w:eastAsia="宋体" w:cs="宋体"/>
          <w:bCs/>
          <w:spacing w:val="5"/>
          <w:sz w:val="24"/>
        </w:rPr>
        <w:t xml:space="preserve">                      日期：    年  月   日</w:t>
      </w:r>
      <w:r/>
    </w:p>
    <w:p>
      <w:pPr>
        <w:pStyle w:val="941"/>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spacing w:line="360" w:lineRule="auto"/>
        <w:rPr>
          <w:rFonts w:ascii="宋体" w:hAnsi="宋体" w:eastAsia="宋体" w:cs="宋体"/>
          <w:sz w:val="24"/>
        </w:rPr>
      </w:pPr>
      <w:r>
        <w:rPr>
          <w:rFonts w:hint="eastAsia" w:ascii="宋体" w:hAnsi="宋体" w:eastAsia="宋体" w:cs="宋体"/>
          <w:sz w:val="24"/>
        </w:rPr>
        <w:t xml:space="preserve">附件3：</w:t>
      </w:r>
      <w:r/>
    </w:p>
    <w:p>
      <w:pPr>
        <w:pStyle w:val="1005"/>
        <w:ind w:left="0"/>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成交人诚信承诺书</w:t>
      </w:r>
      <w:r/>
    </w:p>
    <w:p>
      <w:pPr>
        <w:ind w:firstLine="1446"/>
        <w:spacing w:line="360" w:lineRule="auto"/>
        <w:rPr>
          <w:rFonts w:ascii="宋体" w:hAnsi="宋体" w:eastAsia="宋体" w:cs="宋体"/>
          <w:b/>
          <w:sz w:val="4"/>
          <w:szCs w:val="4"/>
        </w:rPr>
      </w:pPr>
      <w:r>
        <w:rPr>
          <w:rFonts w:ascii="宋体" w:hAnsi="宋体" w:eastAsia="宋体" w:cs="宋体"/>
          <w:b/>
          <w:sz w:val="4"/>
          <w:szCs w:val="4"/>
        </w:rPr>
      </w:r>
      <w:r/>
    </w:p>
    <w:p>
      <w:pPr>
        <w:ind w:firstLine="480"/>
        <w:spacing w:line="360" w:lineRule="auto"/>
        <w:rPr>
          <w:rFonts w:ascii="宋体" w:hAnsi="宋体" w:eastAsia="宋体" w:cs="宋体"/>
          <w:sz w:val="24"/>
        </w:rPr>
      </w:pPr>
      <w:r>
        <w:rPr>
          <w:rFonts w:hint="eastAsia" w:ascii="宋体" w:hAnsi="宋体" w:eastAsia="宋体" w:cs="宋体"/>
          <w:sz w:val="24"/>
        </w:rPr>
        <w:t xml:space="preserve">我单位系</w:t>
      </w:r>
      <w:r>
        <w:rPr>
          <w:rFonts w:hint="eastAsia" w:ascii="宋体" w:hAnsi="宋体" w:eastAsia="宋体" w:cs="宋体"/>
          <w:sz w:val="24"/>
          <w:u w:val="single"/>
        </w:rPr>
        <w:t xml:space="preserve">                 </w:t>
      </w:r>
      <w:r>
        <w:rPr>
          <w:rFonts w:hint="eastAsia" w:ascii="宋体" w:hAnsi="宋体" w:eastAsia="宋体" w:cs="宋体"/>
          <w:sz w:val="24"/>
        </w:rPr>
        <w:t xml:space="preserve">，作为</w:t>
      </w:r>
      <w:r>
        <w:rPr>
          <w:rFonts w:hint="eastAsia" w:ascii="宋体" w:hAnsi="宋体" w:eastAsia="宋体" w:cs="宋体"/>
          <w:sz w:val="24"/>
          <w:u w:val="single"/>
        </w:rPr>
        <w:t xml:space="preserve">        </w:t>
      </w:r>
      <w:r>
        <w:rPr>
          <w:rFonts w:hint="eastAsia" w:ascii="宋体" w:hAnsi="宋体" w:eastAsia="宋体" w:cs="宋体"/>
          <w:sz w:val="24"/>
        </w:rPr>
        <w:t xml:space="preserve">（采购人）</w:t>
      </w:r>
      <w:r>
        <w:rPr>
          <w:rFonts w:hint="eastAsia" w:ascii="宋体" w:hAnsi="宋体" w:eastAsia="宋体" w:cs="宋体"/>
          <w:sz w:val="24"/>
          <w:u w:val="single"/>
        </w:rPr>
        <w:t xml:space="preserve">    项目 </w:t>
      </w:r>
      <w:r>
        <w:rPr>
          <w:rFonts w:hint="eastAsia" w:ascii="宋体" w:hAnsi="宋体" w:eastAsia="宋体" w:cs="宋体"/>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sz w:val="24"/>
          <w:u w:val="single"/>
        </w:rPr>
        <w:t xml:space="preserve">      </w:t>
      </w:r>
      <w:r>
        <w:rPr>
          <w:rFonts w:hint="eastAsia" w:ascii="宋体" w:hAnsi="宋体" w:eastAsia="宋体" w:cs="宋体"/>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eastAsia="宋体" w:cs="宋体"/>
          <w:sz w:val="24"/>
        </w:rPr>
      </w:pPr>
      <w:r>
        <w:rPr>
          <w:rFonts w:hint="eastAsia" w:ascii="宋体" w:hAnsi="宋体" w:eastAsia="宋体" w:cs="宋体"/>
          <w:sz w:val="24"/>
        </w:rPr>
        <w:t xml:space="preserve">            </w:t>
      </w:r>
      <w:r/>
    </w:p>
    <w:p>
      <w:pPr>
        <w:ind w:left="240" w:hanging="240"/>
        <w:spacing w:line="360" w:lineRule="auto"/>
        <w:rPr>
          <w:rFonts w:ascii="宋体" w:hAnsi="宋体" w:eastAsia="宋体" w:cs="宋体"/>
          <w:sz w:val="24"/>
          <w:u w:val="single"/>
        </w:rPr>
      </w:pPr>
      <w:r>
        <w:rPr>
          <w:rFonts w:hint="eastAsia" w:ascii="宋体" w:hAnsi="宋体" w:eastAsia="宋体" w:cs="宋体"/>
          <w:sz w:val="24"/>
        </w:rPr>
        <w:t xml:space="preserve">                     项目负责人（签字）：</w:t>
      </w:r>
      <w:r>
        <w:rPr>
          <w:rFonts w:hint="eastAsia" w:ascii="宋体" w:hAnsi="宋体" w:eastAsia="宋体" w:cs="宋体"/>
          <w:sz w:val="24"/>
          <w:u w:val="single"/>
        </w:rPr>
        <w:t xml:space="preserve">             </w:t>
      </w:r>
      <w:r/>
    </w:p>
    <w:p>
      <w:pPr>
        <w:ind w:firstLine="2520"/>
        <w:spacing w:line="360" w:lineRule="auto"/>
        <w:rPr>
          <w:rFonts w:ascii="宋体" w:hAnsi="宋体" w:eastAsia="宋体" w:cs="宋体"/>
          <w:sz w:val="24"/>
        </w:rPr>
      </w:pPr>
      <w:r>
        <w:rPr>
          <w:rFonts w:hint="eastAsia" w:ascii="宋体" w:hAnsi="宋体" w:eastAsia="宋体" w:cs="宋体"/>
          <w:sz w:val="24"/>
        </w:rPr>
        <w:t xml:space="preserve">中标人法人代表（签字）：</w:t>
      </w:r>
      <w:r>
        <w:rPr>
          <w:rFonts w:hint="eastAsia" w:ascii="宋体" w:hAnsi="宋体" w:eastAsia="宋体" w:cs="宋体"/>
          <w:sz w:val="24"/>
          <w:u w:val="single"/>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                                     公   章</w:t>
      </w:r>
      <w:r/>
    </w:p>
    <w:p>
      <w:pPr>
        <w:ind w:firstLine="480"/>
        <w:spacing w:line="360" w:lineRule="auto"/>
        <w:rPr>
          <w:rFonts w:ascii="宋体" w:hAnsi="宋体" w:eastAsia="宋体" w:cs="宋体"/>
          <w:sz w:val="24"/>
        </w:rPr>
      </w:pPr>
      <w:r>
        <w:rPr>
          <w:rFonts w:hint="eastAsia" w:ascii="宋体" w:hAnsi="宋体" w:eastAsia="宋体" w:cs="宋体"/>
          <w:sz w:val="24"/>
        </w:rPr>
        <w:t xml:space="preserve">                                   年   月    日</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rPr>
      </w:pPr>
      <w:r>
        <w:rPr>
          <w:rFonts w:ascii="宋体" w:hAnsi="宋体" w:eastAsia="宋体" w:cs="宋体"/>
          <w:sz w:val="24"/>
        </w:rPr>
      </w:r>
      <w:r/>
    </w:p>
    <w:p>
      <w:pPr>
        <w:pStyle w:val="1633"/>
        <w:spacing w:line="360" w:lineRule="auto"/>
        <w:rPr>
          <w:rFonts w:ascii="宋体" w:hAnsi="宋体" w:eastAsia="宋体" w:cs="宋体"/>
          <w:sz w:val="24"/>
          <w:szCs w:val="24"/>
        </w:rPr>
      </w:pPr>
      <w:r>
        <w:rPr>
          <w:rFonts w:ascii="宋体" w:hAnsi="宋体" w:eastAsia="宋体" w:cs="宋体"/>
          <w:sz w:val="24"/>
          <w:szCs w:val="24"/>
        </w:rPr>
      </w:r>
      <w:r/>
    </w:p>
    <w:p>
      <w:pPr>
        <w:pStyle w:val="959"/>
        <w:spacing w:line="360" w:lineRule="auto"/>
        <w:rPr>
          <w:rFonts w:ascii="宋体" w:hAnsi="宋体" w:eastAsia="宋体" w:cs="宋体"/>
          <w:sz w:val="24"/>
        </w:rPr>
      </w:pPr>
      <w:r>
        <w:rPr>
          <w:rFonts w:ascii="宋体" w:hAnsi="宋体" w:eastAsia="宋体" w:cs="宋体"/>
          <w:sz w:val="24"/>
        </w:rPr>
      </w:r>
      <w:r/>
    </w:p>
    <w:p>
      <w:pPr>
        <w:pStyle w:val="959"/>
        <w:spacing w:line="360" w:lineRule="auto"/>
        <w:rPr>
          <w:rFonts w:ascii="宋体" w:hAnsi="宋体" w:eastAsia="宋体" w:cs="宋体"/>
          <w:sz w:val="24"/>
        </w:rPr>
      </w:pPr>
      <w:r>
        <w:rPr>
          <w:rFonts w:ascii="宋体" w:hAnsi="宋体" w:eastAsia="宋体" w:cs="宋体"/>
          <w:sz w:val="24"/>
        </w:rPr>
      </w:r>
      <w:r/>
    </w:p>
    <w:p>
      <w:pPr>
        <w:pStyle w:val="959"/>
        <w:spacing w:line="360" w:lineRule="auto"/>
        <w:rPr>
          <w:rFonts w:ascii="宋体" w:hAnsi="宋体" w:eastAsia="宋体" w:cs="宋体"/>
          <w:sz w:val="24"/>
        </w:rPr>
      </w:pPr>
      <w:r>
        <w:rPr>
          <w:rFonts w:ascii="宋体" w:hAnsi="宋体" w:eastAsia="宋体" w:cs="宋体"/>
          <w:sz w:val="24"/>
        </w:rPr>
      </w:r>
      <w:r/>
    </w:p>
    <w:p>
      <w:pPr>
        <w:pStyle w:val="959"/>
        <w:spacing w:line="360" w:lineRule="auto"/>
        <w:rPr>
          <w:rFonts w:ascii="宋体" w:hAnsi="宋体" w:eastAsia="宋体" w:cs="宋体"/>
          <w:sz w:val="24"/>
        </w:rPr>
      </w:pPr>
      <w:r>
        <w:rPr>
          <w:rFonts w:ascii="宋体" w:hAnsi="宋体" w:eastAsia="宋体" w:cs="宋体"/>
          <w:sz w:val="24"/>
        </w:rPr>
      </w:r>
      <w:r/>
    </w:p>
    <w:p>
      <w:pPr>
        <w:pStyle w:val="959"/>
        <w:spacing w:line="360" w:lineRule="auto"/>
        <w:rPr>
          <w:rFonts w:ascii="宋体" w:hAnsi="宋体" w:eastAsia="宋体" w:cs="宋体"/>
          <w:sz w:val="24"/>
        </w:rPr>
      </w:pPr>
      <w:r>
        <w:rPr>
          <w:rFonts w:ascii="宋体" w:hAnsi="宋体" w:eastAsia="宋体" w:cs="宋体"/>
          <w:sz w:val="24"/>
        </w:rPr>
      </w:r>
      <w:r/>
    </w:p>
    <w:p>
      <w:pPr>
        <w:pStyle w:val="959"/>
        <w:spacing w:line="360" w:lineRule="auto"/>
        <w:rPr>
          <w:rFonts w:ascii="宋体" w:hAnsi="宋体" w:eastAsia="宋体" w:cs="宋体"/>
          <w:sz w:val="24"/>
        </w:rPr>
      </w:pPr>
      <w:r>
        <w:rPr>
          <w:rFonts w:ascii="宋体" w:hAnsi="宋体" w:eastAsia="宋体" w:cs="宋体"/>
          <w:sz w:val="24"/>
        </w:rPr>
      </w:r>
      <w:r/>
    </w:p>
    <w:p>
      <w:pPr>
        <w:pStyle w:val="959"/>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rPr>
      </w:pPr>
      <w:r>
        <w:rPr>
          <w:rFonts w:hint="eastAsia" w:ascii="宋体" w:hAnsi="宋体" w:eastAsia="宋体" w:cs="宋体"/>
          <w:sz w:val="24"/>
        </w:rPr>
        <w:t xml:space="preserve">附件4</w:t>
      </w:r>
      <w:r/>
    </w:p>
    <w:p>
      <w:pPr>
        <w:pStyle w:val="1005"/>
        <w:ind w:left="0" w:firstLine="643"/>
        <w:jc w:val="center"/>
        <w:spacing w:line="360" w:lineRule="auto"/>
        <w:rPr>
          <w:rFonts w:ascii="宋体" w:hAnsi="宋体" w:eastAsia="宋体" w:cs="宋体"/>
          <w:b/>
          <w:szCs w:val="21"/>
        </w:rPr>
      </w:pPr>
      <w:r>
        <w:rPr>
          <w:rFonts w:hint="eastAsia" w:ascii="宋体" w:hAnsi="宋体" w:eastAsia="宋体" w:cs="宋体"/>
          <w:b/>
          <w:bCs/>
          <w:sz w:val="28"/>
          <w:szCs w:val="28"/>
        </w:rPr>
        <w:t xml:space="preserve">不拖欠农民工工资承诺书</w:t>
      </w:r>
      <w:r/>
    </w:p>
    <w:p>
      <w:pPr>
        <w:pStyle w:val="1627"/>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p>
    <w:p>
      <w:pPr>
        <w:pStyle w:val="1627"/>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为保护农民工的合法权益，不拖欠农民工工资，本人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（法定代表人姓名）以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（承包人全称）法定代表人的资格，郑重承诺：</w:t>
      </w:r>
      <w:r/>
    </w:p>
    <w:p>
      <w:pPr>
        <w:pStyle w:val="1627"/>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本单位中标承建（项目名称）需要使用农民工时，将保证做到：</w:t>
      </w:r>
      <w:r/>
    </w:p>
    <w:p>
      <w:pPr>
        <w:pStyle w:val="1627"/>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1、按照《劳动法》规定雇用和使用农民工，工资将直接发给农民工本人，严禁发放给“包工头”。</w:t>
      </w:r>
      <w:r/>
    </w:p>
    <w:p>
      <w:pPr>
        <w:pStyle w:val="1627"/>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627"/>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3、严格遵守国家和地方关于农民工工资的其他有关规定。</w:t>
      </w:r>
      <w:r/>
    </w:p>
    <w:p>
      <w:pPr>
        <w:pStyle w:val="1627"/>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4、如果发生违反规定拖欠或克扣农民工工资行为，造成农民工上访，本单位愿意无条件接受采购人采取的经济等处罚，同时愿意接受建设行政主管部门依照有关规定作出的其它处罚决定。</w:t>
      </w:r>
      <w:r/>
    </w:p>
    <w:p>
      <w:pPr>
        <w:pStyle w:val="1627"/>
        <w:ind w:left="0" w:right="0" w:firstLine="480"/>
        <w:spacing w:before="0" w:after="0" w:line="360" w:lineRule="auto"/>
        <w:rPr>
          <w:rFonts w:ascii="宋体" w:hAnsi="宋体" w:eastAsia="宋体" w:cs="宋体"/>
          <w:sz w:val="24"/>
          <w:szCs w:val="24"/>
        </w:rPr>
      </w:pPr>
      <w:r>
        <w:rPr>
          <w:rFonts w:ascii="宋体" w:hAnsi="宋体" w:eastAsia="宋体" w:cs="宋体"/>
          <w:sz w:val="24"/>
          <w:szCs w:val="24"/>
        </w:rPr>
      </w:r>
      <w:r/>
    </w:p>
    <w:p>
      <w:pPr>
        <w:pStyle w:val="1627"/>
        <w:ind w:left="0" w:right="0" w:firstLine="480"/>
        <w:spacing w:before="0" w:after="0" w:line="360" w:lineRule="auto"/>
        <w:rPr>
          <w:rFonts w:ascii="宋体" w:hAnsi="宋体" w:eastAsia="宋体" w:cs="宋体"/>
          <w:sz w:val="24"/>
          <w:szCs w:val="24"/>
        </w:rPr>
      </w:pPr>
      <w:r>
        <w:rPr>
          <w:rFonts w:ascii="宋体" w:hAnsi="宋体" w:eastAsia="宋体" w:cs="宋体"/>
          <w:sz w:val="24"/>
          <w:szCs w:val="24"/>
        </w:rPr>
      </w:r>
      <w:r/>
    </w:p>
    <w:p>
      <w:pPr>
        <w:pStyle w:val="1627"/>
        <w:ind w:left="0" w:right="0" w:firstLine="480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承包人（公章）： </w:t>
      </w:r>
      <w:r/>
    </w:p>
    <w:p>
      <w:pPr>
        <w:pStyle w:val="1627"/>
        <w:ind w:left="0" w:right="0" w:firstLine="480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法定代表人（签字）：</w:t>
      </w:r>
      <w:r/>
    </w:p>
    <w:p>
      <w:pPr>
        <w:pStyle w:val="1627"/>
        <w:ind w:left="0" w:right="0" w:firstLine="480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日  期：     年  月   日</w:t>
      </w:r>
      <w:r/>
    </w:p>
    <w:p>
      <w:pPr>
        <w:ind w:left="1205" w:hanging="1205"/>
        <w:spacing w:line="360" w:lineRule="auto"/>
        <w:rPr>
          <w:rFonts w:ascii="宋体" w:hAnsi="宋体" w:eastAsia="宋体" w:cs="宋体"/>
          <w:b/>
          <w:bCs/>
          <w:sz w:val="24"/>
        </w:rPr>
      </w:pPr>
      <w:r>
        <w:rPr>
          <w:rFonts w:hint="eastAsia" w:ascii="宋体" w:hAnsi="宋体" w:eastAsia="宋体" w:cs="宋体"/>
          <w:b/>
          <w:bCs/>
          <w:sz w:val="24"/>
        </w:rPr>
        <w:t xml:space="preserve">  </w:t>
      </w:r>
      <w:r/>
    </w:p>
    <w:p>
      <w:pPr>
        <w:ind w:left="1205" w:hanging="1205"/>
        <w:spacing w:line="360" w:lineRule="auto"/>
        <w:rPr>
          <w:rFonts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sz w:val="24"/>
        </w:rPr>
        <w:t xml:space="preserve">附件5</w:t>
      </w:r>
      <w:r/>
    </w:p>
    <w:p>
      <w:pPr>
        <w:ind w:hanging="1506"/>
        <w:jc w:val="center"/>
        <w:spacing w:line="360" w:lineRule="auto"/>
        <w:rPr>
          <w:rFonts w:ascii="宋体" w:hAnsi="宋体" w:eastAsia="宋体" w:cs="宋体"/>
          <w:sz w:val="28"/>
          <w:szCs w:val="28"/>
        </w:rPr>
      </w:pPr>
      <w:r>
        <w:rPr>
          <w:rFonts w:hint="eastAsia" w:ascii="宋体" w:hAnsi="宋体" w:eastAsia="宋体" w:cs="宋体"/>
          <w:b/>
          <w:bCs/>
          <w:sz w:val="28"/>
          <w:szCs w:val="28"/>
        </w:rPr>
        <w:t xml:space="preserve">            工程安全环境管理协议</w:t>
      </w:r>
      <w:r/>
    </w:p>
    <w:p>
      <w:pPr>
        <w:ind w:firstLine="480"/>
        <w:spacing w:line="440" w:lineRule="exact"/>
        <w:rPr>
          <w:rFonts w:ascii="宋体" w:hAnsi="宋体" w:eastAsia="宋体" w:cs="宋体"/>
          <w:sz w:val="24"/>
        </w:rPr>
      </w:pPr>
      <w:r>
        <w:rPr>
          <w:rFonts w:hint="eastAsia" w:ascii="宋体" w:hAnsi="宋体" w:eastAsia="宋体" w:cs="宋体"/>
          <w:sz w:val="24"/>
        </w:rPr>
        <w:t xml:space="preserve">采购人：</w:t>
      </w:r>
      <w:r>
        <w:rPr>
          <w:rFonts w:hint="eastAsia" w:ascii="宋体" w:hAnsi="宋体" w:eastAsia="宋体" w:cs="宋体"/>
          <w:sz w:val="24"/>
          <w:u w:val="single"/>
        </w:rPr>
        <w:t xml:space="preserve">                     </w:t>
      </w:r>
      <w:r/>
    </w:p>
    <w:p>
      <w:pPr>
        <w:ind w:firstLine="480"/>
        <w:spacing w:line="440" w:lineRule="exact"/>
        <w:rPr>
          <w:rFonts w:ascii="宋体" w:hAnsi="宋体" w:eastAsia="宋体" w:cs="宋体"/>
          <w:sz w:val="24"/>
        </w:rPr>
      </w:pPr>
      <w:r>
        <w:rPr>
          <w:rFonts w:hint="eastAsia" w:ascii="宋体" w:hAnsi="宋体" w:eastAsia="宋体" w:cs="宋体"/>
          <w:sz w:val="24"/>
        </w:rPr>
        <w:t xml:space="preserve">承包人：</w:t>
      </w:r>
      <w:r>
        <w:rPr>
          <w:rFonts w:hint="eastAsia" w:ascii="宋体" w:hAnsi="宋体" w:eastAsia="宋体" w:cs="宋体"/>
          <w:sz w:val="24"/>
          <w:u w:val="single"/>
        </w:rPr>
        <w:t xml:space="preserve">                     </w:t>
      </w:r>
      <w:r/>
    </w:p>
    <w:p>
      <w:pPr>
        <w:ind w:firstLine="480"/>
        <w:spacing w:line="440" w:lineRule="exact"/>
        <w:rPr>
          <w:rFonts w:ascii="宋体" w:hAnsi="宋体" w:eastAsia="宋体" w:cs="宋体"/>
          <w:sz w:val="24"/>
        </w:rPr>
      </w:pPr>
      <w:r>
        <w:rPr>
          <w:rFonts w:hint="eastAsia" w:ascii="宋体" w:hAnsi="宋体" w:eastAsia="宋体" w:cs="宋体"/>
          <w:sz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40" w:lineRule="exact"/>
        <w:rPr>
          <w:rFonts w:ascii="宋体" w:hAnsi="宋体" w:eastAsia="宋体" w:cs="宋体"/>
          <w:sz w:val="24"/>
        </w:rPr>
      </w:pPr>
      <w:r>
        <w:rPr>
          <w:rFonts w:hint="eastAsia" w:ascii="宋体" w:hAnsi="宋体" w:eastAsia="宋体" w:cs="宋体"/>
          <w:sz w:val="24"/>
        </w:rPr>
        <w:t xml:space="preserve">1、安全文明施工管理目标</w:t>
      </w:r>
      <w:r/>
    </w:p>
    <w:p>
      <w:pPr>
        <w:ind w:firstLine="480"/>
        <w:spacing w:line="440" w:lineRule="exact"/>
        <w:rPr>
          <w:rFonts w:ascii="宋体" w:hAnsi="宋体" w:eastAsia="宋体" w:cs="宋体"/>
          <w:sz w:val="24"/>
        </w:rPr>
      </w:pPr>
      <w:r>
        <w:rPr>
          <w:rFonts w:hint="eastAsia" w:ascii="宋体" w:hAnsi="宋体" w:eastAsia="宋体" w:cs="宋体"/>
          <w:sz w:val="24"/>
        </w:rPr>
        <w:t xml:space="preserve">（1）杜绝重伤及以上事故；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（2）杜绝重大机械设备事故；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（3）杜绝重大火灾事故；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（4）杜绝负主要责任的重大交通事故；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（5）杜绝重复发生相同性质的事故；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（6）创建安全文明施工样板工程；</w:t>
      </w:r>
      <w:r/>
    </w:p>
    <w:p>
      <w:pPr>
        <w:ind w:firstLine="480"/>
        <w:spacing w:line="440" w:lineRule="exact"/>
        <w:rPr>
          <w:rFonts w:ascii="宋体" w:hAnsi="宋体" w:eastAsia="宋体" w:cs="宋体"/>
          <w:sz w:val="24"/>
        </w:rPr>
      </w:pPr>
      <w:r>
        <w:rPr>
          <w:rFonts w:hint="eastAsia" w:ascii="宋体" w:hAnsi="宋体" w:eastAsia="宋体" w:cs="宋体"/>
          <w:sz w:val="24"/>
        </w:rPr>
        <w:t xml:space="preserve">（7）杜绝重大设备损坏事故。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2、安全文明施工和环境管理执行标准：</w:t>
      </w:r>
      <w:r/>
    </w:p>
    <w:p>
      <w:pPr>
        <w:ind w:firstLine="480"/>
        <w:spacing w:line="440" w:lineRule="exact"/>
        <w:rPr>
          <w:rFonts w:ascii="宋体" w:hAnsi="宋体" w:eastAsia="宋体" w:cs="宋体"/>
          <w:sz w:val="24"/>
        </w:rPr>
      </w:pPr>
      <w:r>
        <w:rPr>
          <w:rFonts w:hint="eastAsia" w:ascii="宋体" w:hAnsi="宋体" w:eastAsia="宋体" w:cs="宋体"/>
          <w:sz w:val="24"/>
        </w:rPr>
        <w:t xml:space="preserve">以下标准双方均应认真执行：</w:t>
      </w:r>
      <w:r/>
    </w:p>
    <w:p>
      <w:pPr>
        <w:ind w:firstLine="480"/>
        <w:spacing w:line="440" w:lineRule="exact"/>
        <w:rPr>
          <w:rFonts w:ascii="宋体" w:hAnsi="宋体" w:eastAsia="宋体" w:cs="宋体"/>
          <w:sz w:val="24"/>
        </w:rPr>
      </w:pPr>
      <w:r>
        <w:rPr>
          <w:rFonts w:hint="eastAsia" w:ascii="宋体" w:hAnsi="宋体" w:eastAsia="宋体" w:cs="宋体"/>
          <w:sz w:val="24"/>
        </w:rPr>
        <w:t xml:space="preserve">（1）《建设工程安全管理条例》；</w:t>
      </w:r>
      <w:r/>
    </w:p>
    <w:p>
      <w:pPr>
        <w:ind w:firstLine="480"/>
        <w:spacing w:line="440" w:lineRule="exact"/>
        <w:rPr>
          <w:rFonts w:ascii="宋体" w:hAnsi="宋体" w:eastAsia="宋体" w:cs="宋体"/>
          <w:sz w:val="24"/>
        </w:rPr>
      </w:pPr>
      <w:r>
        <w:rPr>
          <w:rFonts w:hint="eastAsia" w:ascii="宋体" w:hAnsi="宋体" w:eastAsia="宋体" w:cs="宋体"/>
          <w:sz w:val="24"/>
        </w:rPr>
        <w:t xml:space="preserve">（2）国家有关部、委、各级政府部门和上级主管部门颁发的有关安全生产和环境保护工作的法令、法规、规定、制度； </w:t>
      </w:r>
      <w:r/>
    </w:p>
    <w:p>
      <w:pPr>
        <w:ind w:firstLine="480"/>
        <w:spacing w:line="440" w:lineRule="exact"/>
        <w:rPr>
          <w:rFonts w:ascii="宋体" w:hAnsi="宋体" w:eastAsia="宋体" w:cs="宋体"/>
          <w:sz w:val="24"/>
        </w:rPr>
      </w:pPr>
      <w:r>
        <w:rPr>
          <w:rFonts w:hint="eastAsia" w:ascii="宋体" w:hAnsi="宋体" w:eastAsia="宋体" w:cs="宋体"/>
          <w:sz w:val="24"/>
        </w:rPr>
        <w:t xml:space="preserve">（3）采购人有关安全文明施工及环境保护的规定、制度。</w:t>
      </w:r>
      <w:r/>
    </w:p>
    <w:p>
      <w:pPr>
        <w:ind w:firstLine="480"/>
        <w:spacing w:line="440" w:lineRule="exact"/>
        <w:rPr>
          <w:rFonts w:ascii="宋体" w:hAnsi="宋体" w:eastAsia="宋体" w:cs="宋体"/>
          <w:sz w:val="24"/>
        </w:rPr>
      </w:pPr>
      <w:r>
        <w:rPr>
          <w:rFonts w:hint="eastAsia" w:ascii="宋体" w:hAnsi="宋体" w:eastAsia="宋体" w:cs="宋体"/>
          <w:sz w:val="24"/>
        </w:rPr>
        <w:t xml:space="preserve">3、采购人的权利和义务：</w:t>
      </w:r>
      <w:r/>
    </w:p>
    <w:p>
      <w:pPr>
        <w:ind w:firstLine="480"/>
        <w:spacing w:line="440" w:lineRule="exact"/>
        <w:rPr>
          <w:rFonts w:ascii="宋体" w:hAnsi="宋体" w:eastAsia="宋体" w:cs="宋体"/>
          <w:sz w:val="24"/>
        </w:rPr>
      </w:pPr>
      <w:r>
        <w:rPr>
          <w:rFonts w:hint="eastAsia" w:ascii="宋体" w:hAnsi="宋体" w:eastAsia="宋体" w:cs="宋体"/>
          <w:sz w:val="24"/>
        </w:rPr>
        <w:t xml:space="preserve">（1）采购人按有关规定对承包人的资质进行审查，确认承包人承包的工程与其资质相符合；</w:t>
      </w:r>
      <w:r/>
    </w:p>
    <w:p>
      <w:pPr>
        <w:ind w:firstLine="480"/>
        <w:spacing w:line="440" w:lineRule="exact"/>
        <w:rPr>
          <w:rFonts w:ascii="宋体" w:hAnsi="宋体" w:eastAsia="宋体" w:cs="宋体"/>
          <w:sz w:val="24"/>
        </w:rPr>
      </w:pPr>
      <w:r>
        <w:rPr>
          <w:rFonts w:hint="eastAsia" w:ascii="宋体" w:hAnsi="宋体" w:eastAsia="宋体" w:cs="宋体"/>
          <w:sz w:val="24"/>
        </w:rPr>
        <w:t xml:space="preserve">（2）采购人在施工前负责审核承包人的施工组织设计；</w:t>
      </w:r>
      <w:r/>
    </w:p>
    <w:p>
      <w:pPr>
        <w:ind w:firstLine="480"/>
        <w:spacing w:line="440" w:lineRule="exact"/>
        <w:rPr>
          <w:rFonts w:ascii="宋体" w:hAnsi="宋体" w:eastAsia="宋体" w:cs="宋体"/>
          <w:sz w:val="24"/>
        </w:rPr>
      </w:pPr>
      <w:r>
        <w:rPr>
          <w:rFonts w:hint="eastAsia" w:ascii="宋体" w:hAnsi="宋体" w:eastAsia="宋体" w:cs="宋体"/>
          <w:sz w:val="24"/>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firstLine="480"/>
        <w:spacing w:line="440" w:lineRule="exact"/>
        <w:rPr>
          <w:rFonts w:ascii="宋体" w:hAnsi="宋体" w:eastAsia="宋体" w:cs="宋体"/>
          <w:sz w:val="24"/>
        </w:rPr>
      </w:pPr>
      <w:r>
        <w:rPr>
          <w:rFonts w:hint="eastAsia" w:ascii="宋体" w:hAnsi="宋体" w:eastAsia="宋体" w:cs="宋体"/>
          <w:sz w:val="24"/>
        </w:rPr>
        <w:t xml:space="preserve">（4）对承包人在施工中新增的施工人员，采购人有权按以上要求进行检查；</w:t>
      </w:r>
      <w:r/>
    </w:p>
    <w:p>
      <w:pPr>
        <w:ind w:firstLine="480"/>
        <w:spacing w:line="440" w:lineRule="exact"/>
        <w:rPr>
          <w:rFonts w:ascii="宋体" w:hAnsi="宋体" w:eastAsia="宋体" w:cs="宋体"/>
          <w:sz w:val="24"/>
        </w:rPr>
      </w:pPr>
      <w:r>
        <w:rPr>
          <w:rFonts w:hint="eastAsia" w:ascii="宋体" w:hAnsi="宋体" w:eastAsia="宋体" w:cs="宋体"/>
          <w:sz w:val="24"/>
        </w:rPr>
        <w:t xml:space="preserve">（5）施工前采购人有权对承包人的电动工器具、仪表等进行抽样检查；</w:t>
      </w:r>
      <w:r/>
    </w:p>
    <w:p>
      <w:pPr>
        <w:ind w:firstLine="480"/>
        <w:spacing w:line="440" w:lineRule="exact"/>
        <w:rPr>
          <w:rFonts w:ascii="宋体" w:hAnsi="宋体" w:eastAsia="宋体" w:cs="宋体"/>
          <w:sz w:val="24"/>
        </w:rPr>
      </w:pPr>
      <w:r>
        <w:rPr>
          <w:rFonts w:hint="eastAsia" w:ascii="宋体" w:hAnsi="宋体" w:eastAsia="宋体" w:cs="宋体"/>
          <w:sz w:val="24"/>
        </w:rPr>
        <w:t xml:space="preserve">（6）施工期间，采购人设专职安监人员负责联系、检查、督促承包人执行有关安全、防火规定，并协助检查和处理工程施工中有关的安全、防火工作、预防事故发生；</w:t>
      </w:r>
      <w:r/>
    </w:p>
    <w:p>
      <w:pPr>
        <w:ind w:firstLine="480"/>
        <w:spacing w:line="440" w:lineRule="exact"/>
        <w:rPr>
          <w:rFonts w:ascii="宋体" w:hAnsi="宋体" w:eastAsia="宋体" w:cs="宋体"/>
          <w:sz w:val="24"/>
        </w:rPr>
      </w:pPr>
      <w:r>
        <w:rPr>
          <w:rFonts w:hint="eastAsia" w:ascii="宋体" w:hAnsi="宋体" w:eastAsia="宋体" w:cs="宋体"/>
          <w:sz w:val="24"/>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firstLine="480"/>
        <w:spacing w:line="440" w:lineRule="exact"/>
        <w:rPr>
          <w:rFonts w:ascii="宋体" w:hAnsi="宋体" w:eastAsia="宋体" w:cs="宋体"/>
          <w:sz w:val="24"/>
        </w:rPr>
      </w:pPr>
      <w:r>
        <w:rPr>
          <w:rFonts w:hint="eastAsia" w:ascii="宋体" w:hAnsi="宋体" w:eastAsia="宋体" w:cs="宋体"/>
          <w:sz w:val="24"/>
        </w:rPr>
        <w:t xml:space="preserve">（8）采购人不得要求承包人违反安全管理规定进行施工。因采购人原因导致事故由采购人承担责任；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（9）由采购人提供的机械设备、安全设施，在安装完毕提交使用前，采购人应配合承包人共同按规定验收，并做好验收及交付使用的书面手续。</w:t>
      </w:r>
      <w:r/>
    </w:p>
    <w:p>
      <w:pPr>
        <w:ind w:firstLine="480"/>
        <w:spacing w:line="440" w:lineRule="exact"/>
        <w:rPr>
          <w:rFonts w:ascii="宋体" w:hAnsi="宋体" w:eastAsia="宋体" w:cs="宋体"/>
          <w:sz w:val="24"/>
        </w:rPr>
      </w:pPr>
      <w:r>
        <w:rPr>
          <w:rFonts w:hint="eastAsia" w:ascii="宋体" w:hAnsi="宋体" w:eastAsia="宋体" w:cs="宋体"/>
          <w:sz w:val="24"/>
        </w:rPr>
        <w:t xml:space="preserve">4、承包人的权利和义务：</w:t>
      </w:r>
      <w:r/>
    </w:p>
    <w:p>
      <w:pPr>
        <w:ind w:firstLine="480"/>
        <w:spacing w:line="440" w:lineRule="exact"/>
        <w:rPr>
          <w:rFonts w:ascii="宋体" w:hAnsi="宋体" w:eastAsia="宋体" w:cs="宋体"/>
          <w:sz w:val="24"/>
        </w:rPr>
      </w:pPr>
      <w:r>
        <w:rPr>
          <w:rFonts w:hint="eastAsia" w:ascii="宋体" w:hAnsi="宋体" w:eastAsia="宋体" w:cs="宋体"/>
          <w:sz w:val="24"/>
        </w:rPr>
        <w:t xml:space="preserve">（1）承包人需根据现场的实际开工情况，找出危险源，列出《风险源清单》，根据风险的大小，编制《施工现场工作风险评估》；</w:t>
      </w:r>
      <w:r/>
    </w:p>
    <w:p>
      <w:pPr>
        <w:ind w:firstLine="480"/>
        <w:spacing w:line="440" w:lineRule="exact"/>
        <w:rPr>
          <w:rFonts w:ascii="宋体" w:hAnsi="宋体" w:eastAsia="宋体" w:cs="宋体"/>
          <w:sz w:val="24"/>
        </w:rPr>
      </w:pPr>
      <w:r>
        <w:rPr>
          <w:rFonts w:hint="eastAsia" w:ascii="宋体" w:hAnsi="宋体" w:eastAsia="宋体" w:cs="宋体"/>
          <w:sz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40" w:lineRule="exact"/>
        <w:rPr>
          <w:rFonts w:ascii="宋体" w:hAnsi="宋体" w:eastAsia="宋体" w:cs="宋体"/>
          <w:sz w:val="24"/>
        </w:rPr>
      </w:pPr>
      <w:r>
        <w:rPr>
          <w:rFonts w:hint="eastAsia" w:ascii="宋体" w:hAnsi="宋体" w:eastAsia="宋体" w:cs="宋体"/>
          <w:sz w:val="24"/>
        </w:rPr>
        <w:t xml:space="preserve">（3）承包人必须建立安全管理制度，各级安全生产岗位责任制和定期安全检查、安全教育制度，包括各工种的安全操作规程、特种作业人员的考核制度等；</w:t>
      </w:r>
      <w:r/>
    </w:p>
    <w:p>
      <w:pPr>
        <w:ind w:firstLine="480"/>
        <w:spacing w:line="440" w:lineRule="exact"/>
        <w:rPr>
          <w:rFonts w:ascii="宋体" w:hAnsi="宋体" w:eastAsia="宋体" w:cs="宋体"/>
          <w:sz w:val="24"/>
        </w:rPr>
      </w:pPr>
      <w:r>
        <w:rPr>
          <w:rFonts w:hint="eastAsia" w:ascii="宋体" w:hAnsi="宋体" w:eastAsia="宋体" w:cs="宋体"/>
          <w:sz w:val="24"/>
        </w:rPr>
        <w:t xml:space="preserve">（4）承包人在项目施工开始前要根据《施工组织设计》或《安全施工方案（措施）》向施工人员进行安全技术交底；</w:t>
      </w:r>
      <w:r/>
    </w:p>
    <w:p>
      <w:pPr>
        <w:ind w:firstLine="480"/>
        <w:spacing w:line="440" w:lineRule="exact"/>
        <w:rPr>
          <w:rFonts w:ascii="宋体" w:hAnsi="宋体" w:eastAsia="宋体" w:cs="宋体"/>
          <w:sz w:val="24"/>
        </w:rPr>
      </w:pPr>
      <w:r>
        <w:rPr>
          <w:rFonts w:hint="eastAsia" w:ascii="宋体" w:hAnsi="宋体" w:eastAsia="宋体" w:cs="宋体"/>
          <w:sz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ascii="宋体" w:hAnsi="宋体" w:eastAsia="宋体" w:cs="宋体"/>
          <w:sz w:val="24"/>
        </w:rPr>
      </w:pPr>
      <w:r>
        <w:rPr>
          <w:rFonts w:hint="eastAsia" w:ascii="宋体" w:hAnsi="宋体" w:eastAsia="宋体" w:cs="宋体"/>
          <w:sz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40" w:lineRule="exact"/>
        <w:rPr>
          <w:rFonts w:ascii="宋体" w:hAnsi="宋体" w:eastAsia="宋体" w:cs="宋体"/>
          <w:sz w:val="24"/>
        </w:rPr>
      </w:pPr>
      <w:r>
        <w:rPr>
          <w:rFonts w:hint="eastAsia" w:ascii="宋体" w:hAnsi="宋体" w:eastAsia="宋体" w:cs="宋体"/>
          <w:sz w:val="24"/>
        </w:rPr>
        <w:t xml:space="preserve">（7）承包人施工人员应经安规考试合格后上岗；</w:t>
      </w:r>
      <w:r/>
    </w:p>
    <w:p>
      <w:pPr>
        <w:ind w:firstLine="480"/>
        <w:spacing w:line="440" w:lineRule="exact"/>
        <w:rPr>
          <w:rFonts w:ascii="宋体" w:hAnsi="宋体" w:eastAsia="宋体" w:cs="宋体"/>
          <w:sz w:val="24"/>
        </w:rPr>
      </w:pPr>
      <w:r>
        <w:rPr>
          <w:rFonts w:hint="eastAsia" w:ascii="宋体" w:hAnsi="宋体" w:eastAsia="宋体" w:cs="宋体"/>
          <w:sz w:val="24"/>
        </w:rPr>
        <w:t xml:space="preserve">（8）承包人施工人员应对所在的施工区域、作业环境、操作设施设备、工器具等进行认真检查，发现隐患立即处理，落实整改措施；</w:t>
      </w:r>
      <w:r/>
    </w:p>
    <w:p>
      <w:pPr>
        <w:ind w:firstLine="480"/>
        <w:spacing w:line="440" w:lineRule="exact"/>
        <w:rPr>
          <w:rFonts w:ascii="宋体" w:hAnsi="宋体" w:eastAsia="宋体" w:cs="宋体"/>
          <w:sz w:val="24"/>
        </w:rPr>
      </w:pPr>
      <w:r>
        <w:rPr>
          <w:rFonts w:hint="eastAsia" w:ascii="宋体" w:hAnsi="宋体" w:eastAsia="宋体" w:cs="宋体"/>
          <w:sz w:val="24"/>
        </w:rPr>
        <w:t xml:space="preserve">（9）承包人在施工期间由于施工机械、工器具原因或使用操作不当而造成伤亡事故，由承包人负责；</w:t>
      </w:r>
      <w:r/>
    </w:p>
    <w:p>
      <w:pPr>
        <w:ind w:firstLine="480"/>
        <w:spacing w:line="440" w:lineRule="exact"/>
        <w:rPr>
          <w:rFonts w:ascii="宋体" w:hAnsi="宋体" w:eastAsia="宋体" w:cs="宋体"/>
          <w:sz w:val="24"/>
        </w:rPr>
      </w:pPr>
      <w:r>
        <w:rPr>
          <w:rFonts w:hint="eastAsia" w:ascii="宋体" w:hAnsi="宋体" w:eastAsia="宋体" w:cs="宋体"/>
          <w:sz w:val="24"/>
        </w:rPr>
        <w:t xml:space="preserve">（10）承包人对施工现场安全设施（如脚手架等）每天开工前必须检查，发现隐患及时整改；</w:t>
      </w:r>
      <w:r/>
    </w:p>
    <w:p>
      <w:pPr>
        <w:ind w:firstLine="480"/>
        <w:spacing w:line="440" w:lineRule="exact"/>
        <w:rPr>
          <w:rFonts w:ascii="宋体" w:hAnsi="宋体" w:eastAsia="宋体" w:cs="宋体"/>
          <w:sz w:val="24"/>
        </w:rPr>
      </w:pPr>
      <w:r>
        <w:rPr>
          <w:rFonts w:hint="eastAsia" w:ascii="宋体" w:hAnsi="宋体" w:eastAsia="宋体" w:cs="宋体"/>
          <w:sz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40" w:lineRule="exact"/>
        <w:rPr>
          <w:rFonts w:ascii="宋体" w:hAnsi="宋体" w:eastAsia="宋体" w:cs="宋体"/>
          <w:sz w:val="24"/>
        </w:rPr>
      </w:pPr>
      <w:r>
        <w:rPr>
          <w:rFonts w:hint="eastAsia" w:ascii="宋体" w:hAnsi="宋体" w:eastAsia="宋体" w:cs="宋体"/>
          <w:sz w:val="24"/>
        </w:rPr>
        <w:t xml:space="preserve">（12）承包人必须按规定为作业人员配备应有的劳动保护用品、用具。承包人所属人员的身体健康状况必须能满足所从事工作的要求；</w:t>
      </w:r>
      <w:r/>
    </w:p>
    <w:p>
      <w:pPr>
        <w:ind w:firstLine="480"/>
        <w:spacing w:line="440" w:lineRule="exact"/>
        <w:rPr>
          <w:rFonts w:ascii="宋体" w:hAnsi="宋体" w:eastAsia="宋体" w:cs="宋体"/>
          <w:sz w:val="24"/>
        </w:rPr>
      </w:pPr>
      <w:r>
        <w:rPr>
          <w:rFonts w:hint="eastAsia" w:ascii="宋体" w:hAnsi="宋体" w:eastAsia="宋体" w:cs="宋体"/>
          <w:sz w:val="24"/>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firstLine="480"/>
        <w:spacing w:line="440" w:lineRule="exact"/>
        <w:rPr>
          <w:rFonts w:ascii="宋体" w:hAnsi="宋体" w:eastAsia="宋体" w:cs="宋体"/>
          <w:sz w:val="24"/>
        </w:rPr>
      </w:pPr>
      <w:r>
        <w:rPr>
          <w:rFonts w:hint="eastAsia" w:ascii="宋体" w:hAnsi="宋体" w:eastAsia="宋体" w:cs="宋体"/>
          <w:sz w:val="24"/>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r/>
    </w:p>
    <w:p>
      <w:pPr>
        <w:ind w:firstLine="480"/>
        <w:spacing w:line="440" w:lineRule="exact"/>
        <w:rPr>
          <w:rFonts w:ascii="宋体" w:hAnsi="宋体" w:eastAsia="宋体" w:cs="宋体"/>
          <w:sz w:val="24"/>
        </w:rPr>
      </w:pPr>
      <w:r>
        <w:rPr>
          <w:rFonts w:hint="eastAsia" w:ascii="宋体" w:hAnsi="宋体" w:eastAsia="宋体" w:cs="宋体"/>
          <w:sz w:val="24"/>
        </w:rPr>
        <w:t xml:space="preserve">7、其他</w:t>
      </w:r>
      <w:r/>
    </w:p>
    <w:p>
      <w:pPr>
        <w:ind w:firstLine="480"/>
        <w:spacing w:line="440" w:lineRule="exact"/>
        <w:rPr>
          <w:rFonts w:ascii="宋体" w:hAnsi="宋体" w:eastAsia="宋体" w:cs="宋体"/>
          <w:sz w:val="24"/>
        </w:rPr>
      </w:pPr>
      <w:r>
        <w:rPr>
          <w:rFonts w:hint="eastAsia" w:ascii="宋体" w:hAnsi="宋体" w:eastAsia="宋体" w:cs="宋体"/>
          <w:sz w:val="24"/>
        </w:rPr>
        <w:t xml:space="preserve">（1）承包人工程施工方案中必须包括安全、健康、环保等措施，并贯彻落实到具体工作中，确保施工安全及当地环境不受工程施工破坏；</w:t>
      </w:r>
      <w:r/>
    </w:p>
    <w:p>
      <w:pPr>
        <w:ind w:firstLine="480"/>
        <w:spacing w:line="440" w:lineRule="exact"/>
        <w:rPr>
          <w:rFonts w:ascii="宋体" w:hAnsi="宋体" w:eastAsia="宋体" w:cs="宋体"/>
          <w:sz w:val="24"/>
        </w:rPr>
      </w:pPr>
      <w:r>
        <w:rPr>
          <w:rFonts w:hint="eastAsia" w:ascii="宋体" w:hAnsi="宋体" w:eastAsia="宋体" w:cs="宋体"/>
          <w:sz w:val="24"/>
        </w:rPr>
        <w:t xml:space="preserve">（2）施工过程中产生的废弃物、噪音等排放必须符合相关规定标准；</w:t>
      </w:r>
      <w:r/>
    </w:p>
    <w:p>
      <w:pPr>
        <w:ind w:firstLine="480"/>
        <w:spacing w:line="440" w:lineRule="exact"/>
        <w:rPr>
          <w:rFonts w:ascii="宋体" w:hAnsi="宋体" w:eastAsia="宋体" w:cs="宋体"/>
          <w:sz w:val="24"/>
        </w:rPr>
      </w:pPr>
      <w:r>
        <w:rPr>
          <w:rFonts w:hint="eastAsia" w:ascii="宋体" w:hAnsi="宋体" w:eastAsia="宋体" w:cs="宋体"/>
          <w:sz w:val="24"/>
        </w:rPr>
        <w:t xml:space="preserve">（3）由于承包人施工破坏周围环境，造成恶劣影响引发纠纷和社会矛盾等由承包人承担全部责任；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（4）承包人按月（年）向采购人报送企业职工伤亡事故月（年）报告；</w:t>
      </w:r>
      <w:r/>
    </w:p>
    <w:p>
      <w:pPr>
        <w:ind w:firstLine="480"/>
        <w:spacing w:line="440" w:lineRule="exact"/>
        <w:rPr>
          <w:rFonts w:ascii="宋体" w:hAnsi="宋体" w:eastAsia="宋体" w:cs="宋体"/>
          <w:sz w:val="24"/>
        </w:rPr>
      </w:pPr>
      <w:r>
        <w:rPr>
          <w:rFonts w:hint="eastAsia" w:ascii="宋体" w:hAnsi="宋体" w:eastAsia="宋体" w:cs="宋体"/>
          <w:sz w:val="24"/>
        </w:rPr>
        <w:t xml:space="preserve">（5）对采购人组织的安全环境大检查、安全工作会议，承包人应及时派员参加，认真贯彻落实；</w:t>
      </w:r>
      <w:r/>
    </w:p>
    <w:p>
      <w:pPr>
        <w:ind w:firstLine="480"/>
        <w:spacing w:line="440" w:lineRule="exact"/>
        <w:rPr>
          <w:rFonts w:ascii="宋体" w:hAnsi="宋体" w:eastAsia="宋体" w:cs="宋体"/>
          <w:sz w:val="24"/>
        </w:rPr>
      </w:pPr>
      <w:r>
        <w:rPr>
          <w:rFonts w:hint="eastAsia" w:ascii="宋体" w:hAnsi="宋体" w:eastAsia="宋体" w:cs="宋体"/>
          <w:sz w:val="24"/>
        </w:rPr>
        <w:t xml:space="preserve">8、本协议执行过程中如遇有与国家、交通部和地方政府的有关规定不一致时，按国家、交通部和地方政府的有关规定执行；</w:t>
      </w:r>
      <w:r/>
    </w:p>
    <w:p>
      <w:pPr>
        <w:ind w:firstLine="480"/>
        <w:spacing w:line="440" w:lineRule="exact"/>
        <w:rPr>
          <w:rFonts w:ascii="宋体" w:hAnsi="宋体" w:eastAsia="宋体" w:cs="宋体"/>
          <w:sz w:val="24"/>
        </w:rPr>
      </w:pPr>
      <w:r>
        <w:rPr>
          <w:rFonts w:hint="eastAsia" w:ascii="宋体" w:hAnsi="宋体" w:eastAsia="宋体" w:cs="宋体"/>
          <w:sz w:val="24"/>
        </w:rPr>
        <w:t xml:space="preserve">9、本协议经甲乙双方签字、盖章后生效，作为工程合同的附件与合同具有同等的法律效力；</w:t>
      </w:r>
      <w:r/>
    </w:p>
    <w:p>
      <w:pPr>
        <w:ind w:firstLine="480"/>
        <w:spacing w:line="440" w:lineRule="exact"/>
        <w:rPr>
          <w:rFonts w:ascii="宋体" w:hAnsi="宋体" w:eastAsia="宋体" w:cs="宋体"/>
          <w:sz w:val="24"/>
        </w:rPr>
      </w:pPr>
      <w:r>
        <w:rPr>
          <w:rFonts w:hint="eastAsia" w:ascii="宋体" w:hAnsi="宋体" w:eastAsia="宋体" w:cs="宋体"/>
          <w:sz w:val="24"/>
        </w:rPr>
        <w:t xml:space="preserve">10、甲乙双方必须严格执行本协议，因违反本协议而造成设备、伤亡事故，由违约方承担一切经济损失。</w:t>
      </w:r>
      <w:r/>
    </w:p>
    <w:p>
      <w:pPr>
        <w:ind w:firstLine="480"/>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hint="eastAsia" w:ascii="宋体" w:hAnsi="宋体" w:eastAsia="宋体" w:cs="宋体"/>
          <w:sz w:val="24"/>
        </w:rPr>
        <w:t xml:space="preserve">采购人（盖章）：                       承包人（盖章）：</w:t>
      </w:r>
      <w:r/>
    </w:p>
    <w:p>
      <w:pPr>
        <w:spacing w:line="440" w:lineRule="exact"/>
        <w:rPr>
          <w:rFonts w:ascii="宋体" w:hAnsi="宋体" w:eastAsia="宋体" w:cs="宋体"/>
          <w:sz w:val="24"/>
        </w:rPr>
      </w:pPr>
      <w:r>
        <w:rPr>
          <w:rFonts w:hint="eastAsia" w:ascii="宋体" w:hAnsi="宋体" w:eastAsia="宋体" w:cs="宋体"/>
          <w:sz w:val="24"/>
        </w:rPr>
        <w:t xml:space="preserve">采购人安全第一责任人（签字）：         承包人安全第一责任人（签字）：</w:t>
      </w:r>
      <w:r/>
    </w:p>
    <w:p>
      <w:pPr>
        <w:spacing w:line="440" w:lineRule="exact"/>
        <w:rPr>
          <w:rFonts w:ascii="宋体" w:hAnsi="宋体" w:eastAsia="宋体" w:cs="宋体"/>
          <w:sz w:val="24"/>
        </w:rPr>
      </w:pPr>
      <w:r>
        <w:rPr>
          <w:rFonts w:hint="eastAsia" w:ascii="宋体" w:hAnsi="宋体" w:eastAsia="宋体" w:cs="宋体"/>
          <w:sz w:val="24"/>
        </w:rPr>
        <w:t xml:space="preserve">签约日期：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p>
    <w:p>
      <w:pPr>
        <w:spacing w:line="360" w:lineRule="auto"/>
        <w:rPr>
          <w:rFonts w:ascii="宋体" w:hAnsi="宋体" w:eastAsia="宋体" w:cs="宋体"/>
        </w:rPr>
      </w:pPr>
      <w:r>
        <w:rPr>
          <w:rFonts w:ascii="宋体" w:hAnsi="宋体" w:eastAsia="宋体" w:cs="宋体"/>
        </w:rPr>
      </w:r>
      <w:r/>
    </w:p>
    <w:p>
      <w:pPr>
        <w:pStyle w:val="764"/>
        <w:ind w:firstLine="0"/>
        <w:spacing w:line="360" w:lineRule="auto"/>
        <w:rPr>
          <w:rFonts w:ascii="宋体" w:hAnsi="宋体" w:eastAsia="宋体" w:cs="宋体"/>
        </w:rPr>
      </w:pPr>
      <w:r>
        <w:rPr>
          <w:rFonts w:ascii="宋体" w:hAnsi="宋体" w:eastAsia="宋体" w:cs="宋体"/>
        </w:rPr>
      </w:r>
      <w:r/>
    </w:p>
    <w:p>
      <w:pPr>
        <w:jc w:val="left"/>
        <w:spacing w:line="360" w:lineRule="auto"/>
        <w:rPr>
          <w:rFonts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sz w:val="24"/>
        </w:rPr>
        <w:t xml:space="preserve">附件6</w:t>
      </w:r>
      <w:r/>
    </w:p>
    <w:p>
      <w:pPr>
        <w:ind w:hanging="1506"/>
        <w:jc w:val="center"/>
        <w:spacing w:line="360" w:lineRule="auto"/>
        <w:rPr>
          <w:rFonts w:ascii="宋体" w:hAnsi="宋体" w:eastAsia="宋体" w:cs="宋体"/>
          <w:sz w:val="20"/>
          <w:szCs w:val="20"/>
        </w:rPr>
      </w:pPr>
      <w:r>
        <w:rPr>
          <w:rFonts w:hint="eastAsia" w:ascii="宋体" w:hAnsi="宋体" w:eastAsia="宋体" w:cs="宋体"/>
          <w:b/>
          <w:bCs/>
          <w:sz w:val="28"/>
          <w:szCs w:val="28"/>
        </w:rPr>
        <w:t xml:space="preserve">           工程廉政合同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u w:val="single"/>
        </w:rPr>
        <w:t xml:space="preserve">     </w:t>
      </w:r>
      <w:r>
        <w:rPr>
          <w:rFonts w:hint="eastAsia" w:ascii="宋体" w:hAnsi="宋体" w:eastAsia="宋体" w:cs="宋体"/>
          <w:sz w:val="24"/>
        </w:rPr>
        <w:t xml:space="preserve">（全称）</w:t>
      </w:r>
      <w:r>
        <w:rPr>
          <w:rFonts w:hint="eastAsia" w:ascii="宋体" w:hAnsi="宋体" w:eastAsia="宋体" w:cs="宋体"/>
          <w:sz w:val="24"/>
          <w:u w:val="single"/>
        </w:rPr>
        <w:t xml:space="preserve">           </w:t>
      </w:r>
      <w:r>
        <w:rPr>
          <w:rFonts w:hint="eastAsia" w:ascii="宋体" w:hAnsi="宋体" w:eastAsia="宋体" w:cs="宋体"/>
          <w:sz w:val="24"/>
        </w:rPr>
        <w:t xml:space="preserve">（以下简称“采购人”）与中标单位（全称）</w:t>
      </w:r>
      <w:r>
        <w:rPr>
          <w:rFonts w:hint="eastAsia" w:ascii="宋体" w:hAnsi="宋体" w:eastAsia="宋体" w:cs="宋体"/>
          <w:sz w:val="24"/>
          <w:u w:val="single"/>
        </w:rPr>
        <w:t xml:space="preserve">                 </w:t>
      </w:r>
      <w:r>
        <w:rPr>
          <w:rFonts w:hint="eastAsia" w:ascii="宋体" w:hAnsi="宋体" w:eastAsia="宋体" w:cs="宋体"/>
          <w:sz w:val="24"/>
        </w:rPr>
        <w:t xml:space="preserve">（以下简称“承包人”），特订立如下合同。 </w:t>
      </w:r>
      <w:r/>
    </w:p>
    <w:p>
      <w:pPr>
        <w:ind w:firstLine="480"/>
        <w:spacing w:line="360" w:lineRule="auto"/>
        <w:rPr>
          <w:rFonts w:ascii="宋体" w:hAnsi="宋体" w:eastAsia="宋体" w:cs="宋体"/>
          <w:sz w:val="24"/>
        </w:rPr>
      </w:pPr>
      <w:r>
        <w:rPr>
          <w:rFonts w:hint="eastAsia" w:ascii="宋体" w:hAnsi="宋体" w:eastAsia="宋体" w:cs="宋体"/>
          <w:sz w:val="24"/>
        </w:rPr>
        <w:t xml:space="preserve">1、甲乙双方的权利和义务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（1）严格遵守党的政策规定和国家、省、市有关法律法规有关规定。 </w:t>
      </w:r>
      <w:r/>
    </w:p>
    <w:p>
      <w:pPr>
        <w:ind w:firstLine="480"/>
        <w:spacing w:line="360" w:lineRule="auto"/>
        <w:rPr>
          <w:rFonts w:ascii="宋体" w:hAnsi="宋体" w:eastAsia="宋体" w:cs="宋体"/>
          <w:sz w:val="24"/>
        </w:rPr>
      </w:pPr>
      <w:r>
        <w:rPr>
          <w:rFonts w:hint="eastAsia" w:ascii="宋体" w:hAnsi="宋体" w:eastAsia="宋体" w:cs="宋体"/>
          <w:sz w:val="24"/>
        </w:rPr>
        <w:t xml:space="preserve">（2）严格执行工程的合同文件，自觉按合同办事。 </w:t>
      </w:r>
      <w:r/>
    </w:p>
    <w:p>
      <w:pPr>
        <w:ind w:firstLine="480"/>
        <w:spacing w:line="360" w:lineRule="auto"/>
        <w:rPr>
          <w:rFonts w:ascii="宋体" w:hAnsi="宋体" w:eastAsia="宋体" w:cs="宋体"/>
          <w:sz w:val="24"/>
        </w:rPr>
      </w:pPr>
      <w:r>
        <w:rPr>
          <w:rFonts w:hint="eastAsia" w:ascii="宋体" w:hAnsi="宋体" w:eastAsia="宋体" w:cs="宋体"/>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sz w:val="24"/>
        </w:rPr>
      </w:pPr>
      <w:r>
        <w:rPr>
          <w:rFonts w:hint="eastAsia" w:ascii="宋体" w:hAnsi="宋体" w:eastAsia="宋体" w:cs="宋体"/>
          <w:sz w:val="24"/>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sz w:val="24"/>
        </w:rPr>
      </w:pPr>
      <w:r>
        <w:rPr>
          <w:rFonts w:hint="eastAsia" w:ascii="宋体" w:hAnsi="宋体" w:eastAsia="宋体" w:cs="宋体"/>
          <w:sz w:val="24"/>
        </w:rPr>
        <w:t xml:space="preserve">（5）发现对方在业务活动中有违反廉政规定的行为，有及时提醒对方纠正的权利和义务。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2、采购人的义务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（1）采购人及其工作人员不得索要或接受承包人的礼金、有价证券和贵重物品，不得在承包人报销任何应由采购人或采购人工作人员个人支付的费用等。 </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sz w:val="24"/>
        </w:rPr>
      </w:pPr>
      <w:r>
        <w:rPr>
          <w:rFonts w:hint="eastAsia" w:ascii="宋体" w:hAnsi="宋体" w:eastAsia="宋体" w:cs="宋体"/>
          <w:sz w:val="24"/>
        </w:rPr>
        <w:t xml:space="preserve">（3）采购人及其工作人员不得要求或者接受承包人为其住房装修、婚丧嫁娶活动、配偶子女的工作安排以及出国出境、旅游等提供方便等。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sz w:val="24"/>
        </w:rPr>
      </w:pPr>
      <w:r>
        <w:rPr>
          <w:rFonts w:hint="eastAsia" w:ascii="宋体" w:hAnsi="宋体" w:eastAsia="宋体" w:cs="宋体"/>
          <w:sz w:val="24"/>
        </w:rPr>
        <w:t xml:space="preserve">（4）采购人工作人员及其配偶、子女不得从事与采购人工程有关的材料设备供应、工程分包、劳务等经济活动等。 </w:t>
      </w:r>
      <w:r/>
    </w:p>
    <w:p>
      <w:pPr>
        <w:ind w:firstLine="480"/>
        <w:spacing w:line="360" w:lineRule="auto"/>
        <w:rPr>
          <w:rFonts w:ascii="宋体" w:hAnsi="宋体" w:eastAsia="宋体" w:cs="宋体"/>
          <w:sz w:val="24"/>
        </w:rPr>
      </w:pPr>
      <w:r>
        <w:rPr>
          <w:rFonts w:hint="eastAsia" w:ascii="宋体" w:hAnsi="宋体" w:eastAsia="宋体" w:cs="宋体"/>
          <w:sz w:val="24"/>
        </w:rPr>
        <w:t xml:space="preserve">（5）采购人及其工作人员不得以任何理由向承包人推荐分包单位或推销材料，不得要求承包人购买合同规定外的材料和设备。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sz w:val="24"/>
        </w:rPr>
      </w:pPr>
      <w:r>
        <w:rPr>
          <w:rFonts w:hint="eastAsia" w:ascii="宋体" w:hAnsi="宋体" w:eastAsia="宋体" w:cs="宋体"/>
          <w:sz w:val="24"/>
        </w:rPr>
        <w:t xml:space="preserve">（6）采购人工作人员要秉公办事，不准营私舞弊，不准利用职权从事各种个人有偿中介活动和安排个人施工队伍。 </w:t>
      </w:r>
      <w:r/>
    </w:p>
    <w:p>
      <w:pPr>
        <w:ind w:firstLine="480"/>
        <w:spacing w:line="360" w:lineRule="auto"/>
        <w:rPr>
          <w:rFonts w:ascii="宋体" w:hAnsi="宋体" w:eastAsia="宋体" w:cs="宋体"/>
          <w:sz w:val="24"/>
        </w:rPr>
      </w:pPr>
      <w:r>
        <w:rPr>
          <w:rFonts w:hint="eastAsia" w:ascii="宋体" w:hAnsi="宋体" w:eastAsia="宋体" w:cs="宋体"/>
          <w:sz w:val="24"/>
        </w:rPr>
        <w:t xml:space="preserve">3、承包人义务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（1）承包人不得以任何理由向采购人及其工作人员行贿或馈赠礼金、有价证券、贵重礼品。 </w:t>
      </w:r>
      <w:r/>
    </w:p>
    <w:p>
      <w:pPr>
        <w:ind w:firstLine="480"/>
        <w:spacing w:line="360" w:lineRule="auto"/>
        <w:rPr>
          <w:rFonts w:ascii="宋体" w:hAnsi="宋体" w:eastAsia="宋体" w:cs="宋体"/>
          <w:sz w:val="24"/>
        </w:rPr>
      </w:pPr>
      <w:r>
        <w:rPr>
          <w:rFonts w:hint="eastAsia" w:ascii="宋体" w:hAnsi="宋体" w:eastAsia="宋体" w:cs="宋体"/>
          <w:sz w:val="24"/>
        </w:rPr>
        <w:t xml:space="preserve">（2）承包人不得以任何名义为采购人及其工作人员报销应由采购人单位或个人支付的任何费用。 </w:t>
      </w:r>
      <w:r/>
    </w:p>
    <w:p>
      <w:pPr>
        <w:ind w:firstLine="480"/>
        <w:spacing w:line="360" w:lineRule="auto"/>
        <w:rPr>
          <w:rFonts w:ascii="宋体" w:hAnsi="宋体" w:eastAsia="宋体" w:cs="宋体"/>
          <w:sz w:val="24"/>
        </w:rPr>
      </w:pPr>
      <w:r>
        <w:rPr>
          <w:rFonts w:hint="eastAsia" w:ascii="宋体" w:hAnsi="宋体" w:eastAsia="宋体" w:cs="宋体"/>
          <w:sz w:val="24"/>
        </w:rPr>
        <w:t xml:space="preserve">（3）承包人不得以任何理由安排采购人工作人员参加超标准宴请及娱乐活动。</w:t>
      </w:r>
      <w:r/>
    </w:p>
    <w:p>
      <w:pPr>
        <w:ind w:firstLine="480"/>
        <w:spacing w:line="360" w:lineRule="auto"/>
        <w:rPr>
          <w:rFonts w:ascii="宋体" w:hAnsi="宋体" w:eastAsia="宋体" w:cs="宋体"/>
          <w:sz w:val="24"/>
        </w:rPr>
      </w:pPr>
      <w:r>
        <w:rPr>
          <w:rFonts w:hint="eastAsia" w:ascii="宋体" w:hAnsi="宋体" w:eastAsia="宋体" w:cs="宋体"/>
          <w:sz w:val="24"/>
        </w:rPr>
        <w:t xml:space="preserve">（4）承包人不得为采购人单位和个人购置或提供通讯工具、交通工具和高档办公用品等。 </w:t>
      </w:r>
      <w:r/>
    </w:p>
    <w:p>
      <w:pPr>
        <w:ind w:firstLine="480"/>
        <w:spacing w:line="360" w:lineRule="auto"/>
        <w:rPr>
          <w:rFonts w:ascii="宋体" w:hAnsi="宋体" w:eastAsia="宋体" w:cs="宋体"/>
          <w:sz w:val="24"/>
        </w:rPr>
      </w:pPr>
      <w:r>
        <w:rPr>
          <w:rFonts w:hint="eastAsia" w:ascii="宋体" w:hAnsi="宋体" w:eastAsia="宋体" w:cs="宋体"/>
          <w:sz w:val="24"/>
        </w:rPr>
        <w:t xml:space="preserve">4、违约责任 </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sz w:val="24"/>
        </w:rPr>
      </w:pPr>
      <w:r>
        <w:rPr>
          <w:rFonts w:hint="eastAsia" w:ascii="宋体" w:hAnsi="宋体" w:eastAsia="宋体" w:cs="宋体"/>
          <w:sz w:val="24"/>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spacing w:line="360" w:lineRule="auto"/>
        <w:rPr>
          <w:rFonts w:ascii="宋体" w:hAnsi="宋体" w:eastAsia="宋体" w:cs="宋体"/>
          <w:sz w:val="24"/>
        </w:rPr>
      </w:pPr>
      <w:r>
        <w:rPr>
          <w:rFonts w:hint="eastAsia" w:ascii="宋体" w:hAnsi="宋体" w:eastAsia="宋体" w:cs="宋体"/>
          <w:sz w:val="24"/>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sz w:val="24"/>
        </w:rPr>
      </w:pPr>
      <w:r>
        <w:rPr>
          <w:rFonts w:hint="eastAsia" w:ascii="宋体" w:hAnsi="宋体" w:eastAsia="宋体" w:cs="宋体"/>
          <w:sz w:val="24"/>
        </w:rPr>
        <w:t xml:space="preserve">6、本合同有效期为甲乙双方签署之日起至该工程项目竣工验收后止。 </w:t>
      </w:r>
      <w:r/>
    </w:p>
    <w:p>
      <w:pPr>
        <w:ind w:firstLine="480"/>
        <w:spacing w:line="360" w:lineRule="auto"/>
        <w:rPr>
          <w:rFonts w:ascii="宋体" w:hAnsi="宋体" w:eastAsia="宋体" w:cs="宋体"/>
          <w:sz w:val="24"/>
        </w:rPr>
      </w:pPr>
      <w:r>
        <w:rPr>
          <w:rFonts w:hint="eastAsia" w:ascii="宋体" w:hAnsi="宋体" w:eastAsia="宋体" w:cs="宋体"/>
          <w:sz w:val="24"/>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sz w:val="24"/>
        </w:rPr>
      </w:pPr>
      <w:r>
        <w:rPr>
          <w:rFonts w:hint="eastAsia" w:ascii="宋体" w:hAnsi="宋体" w:eastAsia="宋体" w:cs="宋体"/>
          <w:sz w:val="24"/>
        </w:rPr>
        <w:t xml:space="preserve">8、本合同一式四份，由甲乙双方各执一份，送交甲乙双方的监督单位各一份。</w:t>
      </w:r>
      <w:r/>
    </w:p>
    <w:p>
      <w:pPr>
        <w:contextualSpacing/>
        <w:spacing w:line="360" w:lineRule="auto"/>
        <w:rPr>
          <w:rFonts w:ascii="宋体" w:hAnsi="宋体" w:eastAsia="宋体" w:cs="宋体"/>
          <w:sz w:val="24"/>
          <w:szCs w:val="28"/>
        </w:rPr>
      </w:pPr>
      <w:r>
        <w:rPr>
          <w:rFonts w:ascii="宋体" w:hAnsi="宋体" w:eastAsia="宋体" w:cs="宋体"/>
          <w:sz w:val="24"/>
          <w:szCs w:val="28"/>
        </w:rPr>
      </w:r>
      <w:r/>
    </w:p>
    <w:p>
      <w:pPr>
        <w:pStyle w:val="764"/>
        <w:spacing w:line="360" w:lineRule="auto"/>
        <w:rPr>
          <w:rFonts w:ascii="宋体" w:hAnsi="宋体" w:eastAsia="宋体" w:cs="宋体"/>
          <w:sz w:val="24"/>
          <w:szCs w:val="28"/>
        </w:rPr>
      </w:pPr>
      <w:r>
        <w:rPr>
          <w:rFonts w:ascii="宋体" w:hAnsi="宋体" w:eastAsia="宋体" w:cs="宋体"/>
          <w:sz w:val="24"/>
          <w:szCs w:val="28"/>
        </w:rPr>
      </w:r>
      <w:r/>
    </w:p>
    <w:p>
      <w:pPr>
        <w:pStyle w:val="764"/>
        <w:spacing w:line="360" w:lineRule="auto"/>
        <w:rPr>
          <w:rFonts w:ascii="宋体" w:hAnsi="宋体" w:eastAsia="宋体" w:cs="宋体"/>
          <w:sz w:val="24"/>
          <w:szCs w:val="28"/>
        </w:rPr>
      </w:pPr>
      <w:r>
        <w:rPr>
          <w:rFonts w:ascii="宋体" w:hAnsi="宋体" w:eastAsia="宋体" w:cs="宋体"/>
          <w:sz w:val="24"/>
          <w:szCs w:val="28"/>
        </w:rPr>
      </w:r>
      <w:r/>
    </w:p>
    <w:p>
      <w:pPr>
        <w:contextualSpacing/>
        <w:spacing w:line="360" w:lineRule="auto"/>
        <w:rPr>
          <w:rFonts w:ascii="宋体" w:hAnsi="宋体" w:eastAsia="宋体" w:cs="宋体"/>
          <w:sz w:val="24"/>
          <w:szCs w:val="28"/>
        </w:rPr>
      </w:pPr>
      <w:r>
        <w:rPr>
          <w:rFonts w:hint="eastAsia" w:ascii="宋体" w:hAnsi="宋体" w:eastAsia="宋体" w:cs="宋体"/>
          <w:sz w:val="24"/>
          <w:szCs w:val="28"/>
        </w:rPr>
        <w:t xml:space="preserve">采购人（盖章）                     承包人（盖章）              </w:t>
      </w:r>
      <w:r/>
    </w:p>
    <w:p>
      <w:pPr>
        <w:contextualSpacing/>
        <w:spacing w:line="360" w:lineRule="auto"/>
        <w:rPr>
          <w:rFonts w:ascii="宋体" w:hAnsi="宋体" w:eastAsia="宋体" w:cs="宋体"/>
          <w:sz w:val="24"/>
          <w:szCs w:val="28"/>
        </w:rPr>
      </w:pPr>
      <w:r>
        <w:rPr>
          <w:rFonts w:hint="eastAsia" w:ascii="宋体" w:hAnsi="宋体" w:eastAsia="宋体" w:cs="宋体"/>
          <w:sz w:val="24"/>
          <w:szCs w:val="28"/>
        </w:rPr>
        <w:t xml:space="preserve">法定代表人（签字或盖章）：         法定代表人（签字或盖章）：　　　　 　</w:t>
      </w:r>
      <w:r/>
    </w:p>
    <w:p>
      <w:pPr>
        <w:pStyle w:val="904"/>
        <w:rPr>
          <w:rFonts w:ascii="宋体" w:hAnsi="宋体" w:eastAsia="宋体" w:cs="宋体"/>
        </w:rPr>
      </w:pPr>
      <w:r>
        <w:rPr>
          <w:rFonts w:hint="eastAsia" w:ascii="宋体" w:hAnsi="宋体" w:eastAsia="宋体" w:cs="宋体"/>
          <w:sz w:val="24"/>
          <w:szCs w:val="28"/>
        </w:rPr>
        <w:t xml:space="preserve">日期：</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年</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月</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日</w:t>
      </w:r>
      <w:r>
        <w:rPr>
          <w:rFonts w:hint="eastAsia" w:ascii="宋体" w:hAnsi="宋体" w:eastAsia="宋体" w:cs="宋体"/>
        </w:rPr>
        <w:t xml:space="preserve">    </w:t>
      </w:r>
      <w:r>
        <w:rPr>
          <w:rFonts w:hint="eastAsia" w:ascii="宋体" w:hAnsi="宋体" w:eastAsia="宋体" w:cs="宋体"/>
          <w:sz w:val="24"/>
          <w:szCs w:val="28"/>
        </w:rPr>
        <w:t xml:space="preserve">      日期：</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年</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月</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日</w:t>
      </w:r>
      <w:r>
        <w:rPr>
          <w:rFonts w:hint="eastAsia" w:ascii="宋体" w:hAnsi="宋体" w:eastAsia="宋体" w:cs="宋体"/>
        </w:rPr>
        <w:t xml:space="preserve">   </w:t>
      </w:r>
      <w:r>
        <w:rPr>
          <w:rFonts w:hint="eastAsia" w:ascii="宋体" w:hAnsi="宋体" w:eastAsia="宋体" w:cs="宋体"/>
          <w:bCs w:val="0"/>
          <w:sz w:val="24"/>
          <w:szCs w:val="24"/>
        </w:rPr>
        <w:br w:type="page" w:clear="all"/>
      </w:r>
      <w:bookmarkStart w:id="573" w:name="_Toc474"/>
      <w:r>
        <w:rPr>
          <w:rFonts w:hint="eastAsia" w:ascii="宋体" w:hAnsi="宋体" w:eastAsia="宋体" w:cs="宋体"/>
          <w:sz w:val="28"/>
          <w:szCs w:val="28"/>
        </w:rPr>
        <w:t xml:space="preserve">第四章 </w:t>
      </w:r>
      <w:bookmarkEnd w:id="573"/>
      <w:r>
        <w:rPr>
          <w:rFonts w:hint="eastAsia" w:ascii="宋体" w:hAnsi="宋体" w:eastAsia="宋体" w:cs="宋体"/>
          <w:sz w:val="28"/>
          <w:szCs w:val="28"/>
        </w:rPr>
        <w:t xml:space="preserve">项目需求</w:t>
      </w:r>
      <w:r/>
    </w:p>
    <w:p>
      <w:pPr>
        <w:numPr>
          <w:ilvl w:val="0"/>
          <w:numId w:val="5"/>
        </w:numPr>
        <w:ind w:firstLine="482"/>
        <w:spacing w:line="360" w:lineRule="auto"/>
        <w:rPr>
          <w:rFonts w:ascii="宋体" w:hAnsi="宋体" w:eastAsia="宋体" w:cs="宋体"/>
          <w:b/>
          <w:sz w:val="22"/>
          <w:szCs w:val="22"/>
        </w:rPr>
      </w:pPr>
      <w:r>
        <w:rPr>
          <w:rFonts w:hint="eastAsia" w:ascii="宋体" w:hAnsi="宋体" w:eastAsia="宋体" w:cs="宋体"/>
          <w:b/>
          <w:sz w:val="22"/>
          <w:szCs w:val="22"/>
        </w:rPr>
        <w:t xml:space="preserve">说明：</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1、本项目采购方式为</w:t>
      </w:r>
      <w:r>
        <w:rPr>
          <w:rFonts w:hint="eastAsia" w:ascii="宋体" w:hAnsi="宋体" w:eastAsia="宋体" w:cs="宋体"/>
          <w:b/>
          <w:bCs/>
          <w:sz w:val="22"/>
          <w:szCs w:val="22"/>
        </w:rPr>
        <w:t xml:space="preserve">竞争性磋商</w:t>
      </w:r>
      <w:r>
        <w:rPr>
          <w:rFonts w:hint="eastAsia" w:ascii="宋体" w:hAnsi="宋体" w:eastAsia="宋体" w:cs="宋体"/>
          <w:sz w:val="22"/>
          <w:szCs w:val="22"/>
        </w:rPr>
        <w:t xml:space="preserve">，项目属性为</w:t>
      </w:r>
      <w:r>
        <w:rPr>
          <w:rFonts w:hint="eastAsia" w:ascii="宋体" w:hAnsi="宋体" w:eastAsia="宋体" w:cs="宋体"/>
          <w:b/>
          <w:bCs/>
          <w:sz w:val="22"/>
          <w:szCs w:val="22"/>
        </w:rPr>
        <w:t xml:space="preserve">工程</w:t>
      </w:r>
      <w:r>
        <w:rPr>
          <w:rFonts w:hint="eastAsia" w:ascii="宋体" w:hAnsi="宋体" w:eastAsia="宋体" w:cs="宋体"/>
          <w:sz w:val="22"/>
          <w:szCs w:val="22"/>
        </w:rPr>
        <w:t xml:space="preserve">。</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2、本项目采购标的对应的中小企业划分标准所属行业为</w:t>
      </w:r>
      <w:r>
        <w:rPr>
          <w:rFonts w:hint="eastAsia" w:ascii="宋体" w:hAnsi="宋体" w:eastAsia="宋体" w:cs="宋体"/>
          <w:b/>
          <w:bCs/>
          <w:sz w:val="22"/>
          <w:szCs w:val="22"/>
          <w:u w:val="single"/>
        </w:rPr>
        <w:t xml:space="preserve">　建筑业　</w:t>
      </w:r>
      <w:r>
        <w:rPr>
          <w:rFonts w:hint="eastAsia" w:ascii="宋体" w:hAnsi="宋体" w:eastAsia="宋体" w:cs="宋体"/>
          <w:sz w:val="22"/>
          <w:szCs w:val="22"/>
        </w:rPr>
        <w:t xml:space="preserve">。</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b/>
          <w:sz w:val="22"/>
          <w:szCs w:val="22"/>
        </w:rPr>
        <w:t xml:space="preserve">本磋商文件中</w:t>
      </w:r>
      <w:r>
        <w:rPr>
          <w:rFonts w:hint="eastAsia" w:ascii="宋体" w:hAnsi="宋体" w:eastAsia="宋体" w:cs="宋体"/>
          <w:b/>
          <w:i/>
          <w:color w:val="ff0000"/>
          <w:sz w:val="22"/>
          <w:szCs w:val="22"/>
          <w:u w:val="single"/>
        </w:rPr>
        <w:t xml:space="preserve">斜体且有下划线部分</w:t>
      </w:r>
      <w:r>
        <w:rPr>
          <w:rFonts w:hint="eastAsia" w:ascii="宋体" w:hAnsi="宋体" w:eastAsia="宋体" w:cs="宋体"/>
          <w:b/>
          <w:sz w:val="22"/>
          <w:szCs w:val="22"/>
        </w:rPr>
        <w:t xml:space="preserve">为实质性要求和条件</w:t>
      </w:r>
      <w:r>
        <w:rPr>
          <w:rFonts w:hint="eastAsia" w:ascii="宋体" w:hAnsi="宋体" w:eastAsia="宋体" w:cs="宋体"/>
          <w:sz w:val="22"/>
          <w:szCs w:val="22"/>
        </w:rPr>
        <w:t xml:space="preserve">，由采购人根据实际情况设置，供应商须逐条明确作出满足实质性要求和条件的响应，否则将按无效响应处理。</w:t>
      </w:r>
      <w:r/>
    </w:p>
    <w:p>
      <w:pPr>
        <w:numPr>
          <w:ilvl w:val="0"/>
          <w:numId w:val="5"/>
        </w:numPr>
        <w:ind w:firstLine="482"/>
        <w:spacing w:line="360" w:lineRule="auto"/>
        <w:rPr>
          <w:rFonts w:ascii="宋体" w:hAnsi="宋体" w:eastAsia="宋体" w:cs="宋体"/>
          <w:b/>
          <w:sz w:val="22"/>
          <w:szCs w:val="22"/>
        </w:rPr>
      </w:pPr>
      <w:r>
        <w:rPr>
          <w:rFonts w:hint="eastAsia" w:ascii="宋体" w:hAnsi="宋体" w:eastAsia="宋体" w:cs="宋体"/>
          <w:b/>
          <w:bCs/>
          <w:sz w:val="22"/>
          <w:szCs w:val="22"/>
        </w:rPr>
        <w:t xml:space="preserve">技术标准和要求</w:t>
      </w:r>
      <w:r>
        <w:fldChar w:fldCharType="begin"/>
      </w:r>
      <w:r>
        <w:instrText xml:space="preserve"> HYPERLINK "http://wenku.baidu.com/view/ee2ce4beb8f67c1cfbd6b81b.html" \t "_blank" \o "《园林绿化工程施工及验收规范》DB11_T_212-2009" </w:instrText>
      </w:r>
      <w:r>
        <w:fldChar w:fldCharType="separate"/>
      </w:r>
      <w:r>
        <w:rPr>
          <w:rFonts w:hint="eastAsia" w:ascii="宋体" w:hAnsi="宋体" w:eastAsia="宋体" w:cs="宋体"/>
          <w:b/>
          <w:sz w:val="22"/>
          <w:szCs w:val="22"/>
        </w:rPr>
        <w:t xml:space="preserve">详见本工程施工图说明以及国家有关的工程建设标准强制性条文。</w:t>
      </w:r>
      <w:r>
        <w:rPr>
          <w:rFonts w:hint="eastAsia" w:ascii="宋体" w:hAnsi="宋体" w:eastAsia="宋体" w:cs="宋体"/>
          <w:b/>
          <w:sz w:val="22"/>
          <w:szCs w:val="22"/>
        </w:rPr>
        <w:fldChar w:fldCharType="end"/>
      </w:r>
      <w:r/>
    </w:p>
    <w:p>
      <w:pPr>
        <w:ind w:firstLine="442"/>
        <w:spacing w:line="360" w:lineRule="auto"/>
        <w:rPr>
          <w:rFonts w:ascii="宋体" w:hAnsi="宋体" w:eastAsia="宋体" w:cs="宋体"/>
          <w:b/>
          <w:bCs/>
          <w:sz w:val="22"/>
          <w:szCs w:val="22"/>
        </w:rPr>
      </w:pPr>
      <w:r>
        <w:rPr>
          <w:rFonts w:hint="eastAsia" w:ascii="宋体" w:hAnsi="宋体" w:eastAsia="宋体" w:cs="宋体"/>
          <w:b/>
          <w:bCs/>
          <w:sz w:val="22"/>
          <w:szCs w:val="22"/>
        </w:rPr>
        <w:t xml:space="preserve">三、工程建设标准及技术规范</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(一)、 本工程采用的计价规范</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1、《建设工程工程量清单计价规范》(GB50500-2013)；</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2、《江苏省建设工程费用定额》(2014)；</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3、《江苏省市政工程计价定额》(2021)；</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4、连云港市及江苏省相关文件精神。</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(二)、本工程采用的技术规范</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《市政基础设施工程施工质量验收统一标准》</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《城镇道路工程施工与质量验收规范》(CJJ1-2008)</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《公路工程质量检验评定标准》(JTF80/1-2004)</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《建筑工程施工质量验收统一标准》(DB13(J)53-2005)</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其他详见施工图说明以及国家有关的工程建设标准强制性条文。</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备注：</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1、同类标准中若国家有新颁布实施的，按新标准执行。</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2、若没有国颁标准的，按相应的行业标准执行。</w:t>
      </w:r>
      <w:r/>
    </w:p>
    <w:p>
      <w:pPr>
        <w:ind w:firstLine="442"/>
        <w:jc w:val="left"/>
        <w:spacing w:line="336" w:lineRule="auto"/>
        <w:rPr>
          <w:rFonts w:ascii="宋体" w:hAnsi="宋体" w:eastAsia="宋体" w:cs="宋体"/>
          <w:sz w:val="22"/>
          <w:szCs w:val="22"/>
        </w:rPr>
      </w:pPr>
      <w:r>
        <w:rPr>
          <w:rFonts w:hint="eastAsia" w:ascii="宋体" w:hAnsi="宋体" w:eastAsia="宋体" w:cs="宋体"/>
          <w:b/>
          <w:sz w:val="22"/>
          <w:szCs w:val="22"/>
        </w:rPr>
        <w:t xml:space="preserve">四、商务条款</w:t>
      </w:r>
      <w:r/>
    </w:p>
    <w:p>
      <w:pPr>
        <w:pStyle w:val="1056"/>
        <w:ind w:left="0" w:firstLine="442"/>
        <w:spacing w:line="336" w:lineRule="auto"/>
        <w:rPr>
          <w:rFonts w:hAnsi="宋体" w:cs="宋体"/>
          <w:i/>
          <w:iCs/>
          <w:sz w:val="22"/>
          <w:szCs w:val="22"/>
          <w:u w:val="single"/>
        </w:rPr>
      </w:pPr>
      <w:r>
        <w:rPr>
          <w:rFonts w:hint="eastAsia" w:hAnsi="宋体" w:cs="宋体"/>
          <w:i/>
          <w:iCs/>
          <w:sz w:val="22"/>
          <w:szCs w:val="22"/>
          <w:u w:val="single"/>
        </w:rPr>
        <w:t xml:space="preserve">1、付款方式：</w:t>
      </w:r>
      <w:r/>
    </w:p>
    <w:p>
      <w:pPr>
        <w:ind w:firstLine="480"/>
        <w:jc w:val="left"/>
        <w:spacing w:line="360" w:lineRule="auto"/>
        <w:widowControl w:val="off"/>
        <w:rPr>
          <w:rFonts w:hint="default" w:ascii="宋体" w:hAnsi="宋体" w:eastAsia="宋体" w:cs="宋体"/>
          <w:b w:val="0"/>
          <w:bCs w:val="0"/>
          <w:i/>
          <w:iCs/>
          <w:sz w:val="22"/>
          <w:szCs w:val="22"/>
          <w:u w:val="single"/>
          <w:lang w:val="en-US" w:eastAsia="en-US" w:bidi="ar-SA"/>
        </w:rPr>
      </w:pPr>
      <w:r>
        <w:rPr>
          <w:rFonts w:hint="eastAsia" w:ascii="宋体" w:hAnsi="宋体" w:eastAsia="宋体" w:cs="宋体"/>
          <w:b w:val="0"/>
          <w:bCs w:val="0"/>
          <w:i/>
          <w:iCs/>
          <w:sz w:val="22"/>
          <w:szCs w:val="22"/>
          <w:u w:val="single"/>
          <w:lang w:val="en-US" w:eastAsia="en-US" w:bidi="ar-SA"/>
        </w:rPr>
        <w:t xml:space="preserve">本工程无预付款；经相关部门验收合格（出具竣工验收报告）后付至合同价款的</w:t>
      </w:r>
      <w:r>
        <w:rPr>
          <w:rFonts w:hint="eastAsia" w:ascii="宋体" w:hAnsi="宋体" w:eastAsia="宋体" w:cs="宋体"/>
          <w:b w:val="0"/>
          <w:bCs w:val="0"/>
          <w:i/>
          <w:iCs/>
          <w:sz w:val="22"/>
          <w:szCs w:val="22"/>
          <w:u w:val="single"/>
          <w:lang w:val="en-US" w:eastAsia="zh-CN" w:bidi="ar-SA"/>
        </w:rPr>
        <w:t xml:space="preserve">70</w:t>
      </w:r>
      <w:r>
        <w:rPr>
          <w:rFonts w:hint="eastAsia" w:ascii="宋体" w:hAnsi="宋体" w:eastAsia="宋体" w:cs="宋体"/>
          <w:b w:val="0"/>
          <w:bCs w:val="0"/>
          <w:i/>
          <w:iCs/>
          <w:sz w:val="22"/>
          <w:szCs w:val="22"/>
          <w:u w:val="single"/>
          <w:lang w:val="en-US" w:eastAsia="en-US" w:bidi="ar-SA"/>
        </w:rPr>
        <w:t xml:space="preserve">%；工程竣工结算审计完成（出具审计报告）后付至审定价款的97%；余款3%质保金待缺陷责任期满后无息一次性付清。</w:t>
      </w:r>
      <w:r/>
    </w:p>
    <w:p>
      <w:pPr>
        <w:pStyle w:val="724"/>
        <w:ind w:firstLine="440"/>
        <w:jc w:val="left"/>
        <w:spacing w:line="336" w:lineRule="auto"/>
        <w:rPr>
          <w:rFonts w:hint="eastAsia" w:ascii="宋体" w:hAnsi="宋体" w:eastAsia="宋体" w:cs="宋体"/>
          <w:b w:val="0"/>
          <w:bCs w:val="0"/>
          <w:i/>
          <w:iCs/>
          <w:sz w:val="22"/>
          <w:szCs w:val="22"/>
          <w:u w:val="single"/>
          <w:lang w:val="en-US" w:eastAsia="zh-CN" w:bidi="ar-SA"/>
        </w:rPr>
      </w:pPr>
      <w:r>
        <w:rPr>
          <w:rFonts w:hint="eastAsia" w:ascii="宋体" w:hAnsi="宋体" w:eastAsia="宋体" w:cs="宋体"/>
          <w:b w:val="0"/>
          <w:bCs w:val="0"/>
          <w:i/>
          <w:iCs/>
          <w:sz w:val="22"/>
          <w:szCs w:val="22"/>
          <w:u w:val="single"/>
          <w:lang w:val="en-US" w:eastAsia="zh-CN" w:bidi="ar-SA"/>
        </w:rPr>
        <w:t xml:space="preserve">每次支付工程款时，承包人必须提供符合税法的等额正规发票，否则延迟付款的责任由承包人自行承担。发包人收到发票后30日内（发票开具日期计算），将资金支付到约定的承包人账户。</w:t>
      </w:r>
      <w:r/>
    </w:p>
    <w:p>
      <w:pPr>
        <w:pStyle w:val="724"/>
        <w:ind w:firstLine="442"/>
        <w:jc w:val="left"/>
        <w:spacing w:line="336" w:lineRule="auto"/>
        <w:rPr>
          <w:rFonts w:hAnsi="宋体" w:eastAsia="宋体" w:cs="宋体"/>
          <w:b/>
          <w:bCs/>
          <w:i/>
          <w:iCs/>
          <w:color w:val="ff0000"/>
          <w:sz w:val="22"/>
          <w:szCs w:val="22"/>
          <w:u w:val="single"/>
        </w:rPr>
      </w:pPr>
      <w:r>
        <w:rPr>
          <w:rFonts w:hint="eastAsia" w:hAnsi="宋体" w:eastAsia="宋体" w:cs="宋体"/>
          <w:b/>
          <w:i/>
          <w:iCs/>
          <w:sz w:val="22"/>
          <w:szCs w:val="22"/>
          <w:u w:val="single"/>
        </w:rPr>
        <w:t xml:space="preserve">2、履约保证金</w:t>
      </w:r>
      <w:r/>
    </w:p>
    <w:p>
      <w:pPr>
        <w:pStyle w:val="724"/>
        <w:ind w:firstLine="440"/>
        <w:jc w:val="left"/>
        <w:spacing w:line="336" w:lineRule="auto"/>
        <w:rPr>
          <w:rFonts w:hAnsi="宋体" w:eastAsia="宋体" w:cs="宋体"/>
          <w:i/>
          <w:iCs/>
          <w:sz w:val="22"/>
          <w:szCs w:val="22"/>
          <w:u w:val="single"/>
        </w:rPr>
      </w:pPr>
      <w:r>
        <w:rPr>
          <w:rFonts w:hint="eastAsia" w:hAnsi="宋体" w:eastAsia="宋体" w:cs="宋体"/>
          <w:i/>
          <w:iCs/>
          <w:sz w:val="22"/>
          <w:szCs w:val="22"/>
          <w:u w:val="single"/>
        </w:rPr>
        <w:t xml:space="preserve">承包人是否提供履约保证金：否；</w:t>
      </w:r>
      <w:r/>
    </w:p>
    <w:p>
      <w:pPr>
        <w:pStyle w:val="724"/>
        <w:ind w:firstLine="442"/>
        <w:jc w:val="left"/>
        <w:spacing w:line="336" w:lineRule="auto"/>
        <w:rPr>
          <w:rFonts w:hAnsi="宋体" w:eastAsia="宋体" w:cs="宋体"/>
          <w:b/>
          <w:i/>
          <w:iCs/>
          <w:sz w:val="22"/>
          <w:szCs w:val="22"/>
          <w:u w:val="single"/>
        </w:rPr>
      </w:pPr>
      <w:r>
        <w:rPr>
          <w:rFonts w:hint="eastAsia" w:hAnsi="宋体" w:eastAsia="宋体" w:cs="宋体"/>
          <w:b/>
          <w:i/>
          <w:iCs/>
          <w:sz w:val="22"/>
          <w:szCs w:val="22"/>
          <w:u w:val="single"/>
        </w:rPr>
        <w:t xml:space="preserve">3、工期要求</w:t>
      </w:r>
      <w:r/>
    </w:p>
    <w:p>
      <w:pPr>
        <w:ind w:firstLine="440"/>
        <w:jc w:val="left"/>
        <w:spacing w:line="336" w:lineRule="auto"/>
        <w:rPr>
          <w:rFonts w:ascii="宋体" w:hAnsi="宋体" w:eastAsia="宋体" w:cs="宋体"/>
          <w:bCs/>
          <w:i/>
          <w:iCs/>
          <w:sz w:val="22"/>
          <w:szCs w:val="22"/>
          <w:u w:val="single"/>
        </w:rPr>
      </w:pPr>
      <w:r>
        <w:rPr>
          <w:rFonts w:hint="eastAsia" w:ascii="宋体" w:hAnsi="宋体" w:eastAsia="宋体" w:cs="宋体"/>
          <w:bCs/>
          <w:i/>
          <w:iCs/>
          <w:sz w:val="22"/>
          <w:szCs w:val="22"/>
          <w:u w:val="single"/>
          <w:lang w:eastAsia="zh-CN"/>
        </w:rPr>
        <w:t xml:space="preserve">60日历天</w:t>
      </w:r>
      <w:r>
        <w:rPr>
          <w:rFonts w:hint="eastAsia" w:ascii="宋体" w:hAnsi="宋体" w:eastAsia="宋体" w:cs="宋体"/>
          <w:bCs/>
          <w:i/>
          <w:iCs/>
          <w:sz w:val="22"/>
          <w:szCs w:val="22"/>
          <w:u w:val="single"/>
        </w:rPr>
        <w:t xml:space="preserve">（以实际开工日起计算）</w:t>
      </w:r>
      <w:r/>
    </w:p>
    <w:p>
      <w:pPr>
        <w:pStyle w:val="707"/>
        <w:numPr>
          <w:ilvl w:val="0"/>
          <w:numId w:val="0"/>
        </w:numPr>
        <w:ind w:firstLine="442"/>
        <w:spacing w:before="0" w:line="336" w:lineRule="auto"/>
        <w:rPr>
          <w:rFonts w:ascii="宋体" w:hAnsi="宋体" w:eastAsia="宋体" w:cs="宋体"/>
          <w:i/>
          <w:iCs/>
          <w:sz w:val="22"/>
          <w:szCs w:val="22"/>
          <w:u w:val="single"/>
        </w:rPr>
      </w:pPr>
      <w:r>
        <w:rPr>
          <w:rFonts w:hint="eastAsia" w:ascii="宋体" w:hAnsi="宋体" w:eastAsia="宋体" w:cs="宋体"/>
          <w:i/>
          <w:iCs/>
          <w:sz w:val="22"/>
          <w:szCs w:val="22"/>
          <w:u w:val="single"/>
        </w:rPr>
        <w:t xml:space="preserve">4、质量标准</w:t>
      </w:r>
      <w:r/>
    </w:p>
    <w:p>
      <w:pPr>
        <w:ind w:firstLine="440"/>
        <w:jc w:val="left"/>
        <w:spacing w:line="336" w:lineRule="auto"/>
        <w:rPr>
          <w:rFonts w:ascii="宋体" w:hAnsi="宋体" w:eastAsia="宋体" w:cs="宋体"/>
          <w:bCs/>
          <w:i/>
          <w:iCs/>
          <w:sz w:val="22"/>
          <w:szCs w:val="22"/>
          <w:u w:val="single"/>
        </w:rPr>
      </w:pPr>
      <w:r>
        <w:rPr>
          <w:rFonts w:hint="eastAsia" w:ascii="宋体" w:hAnsi="宋体" w:eastAsia="宋体" w:cs="宋体"/>
          <w:bCs/>
          <w:i/>
          <w:iCs/>
          <w:sz w:val="22"/>
          <w:szCs w:val="22"/>
          <w:u w:val="single"/>
        </w:rPr>
        <w:t xml:space="preserve">合格</w:t>
      </w:r>
      <w:r/>
    </w:p>
    <w:p>
      <w:pPr>
        <w:ind w:firstLine="442"/>
        <w:jc w:val="left"/>
        <w:spacing w:line="336" w:lineRule="auto"/>
        <w:rPr>
          <w:rFonts w:ascii="宋体" w:hAnsi="宋体" w:eastAsia="宋体" w:cs="宋体"/>
          <w:b/>
          <w:i/>
          <w:iCs/>
          <w:sz w:val="22"/>
          <w:szCs w:val="22"/>
          <w:u w:val="single"/>
        </w:rPr>
      </w:pPr>
      <w:r>
        <w:rPr>
          <w:rFonts w:hint="eastAsia" w:ascii="宋体" w:hAnsi="宋体" w:eastAsia="宋体" w:cs="宋体"/>
          <w:b/>
          <w:i/>
          <w:iCs/>
          <w:sz w:val="22"/>
          <w:szCs w:val="22"/>
          <w:u w:val="single"/>
        </w:rPr>
        <w:t xml:space="preserve">5、保修期</w:t>
      </w:r>
      <w:r/>
    </w:p>
    <w:p>
      <w:pPr>
        <w:ind w:firstLine="440"/>
        <w:jc w:val="left"/>
        <w:spacing w:line="336" w:lineRule="auto"/>
        <w:rPr>
          <w:rFonts w:ascii="宋体" w:hAnsi="宋体" w:eastAsia="宋体" w:cs="宋体"/>
          <w:bCs/>
          <w:i/>
          <w:iCs/>
          <w:sz w:val="22"/>
          <w:szCs w:val="22"/>
          <w:u w:val="single"/>
        </w:rPr>
      </w:pPr>
      <w:r>
        <w:rPr>
          <w:rFonts w:hint="eastAsia" w:ascii="宋体" w:hAnsi="宋体" w:eastAsia="宋体" w:cs="宋体"/>
          <w:bCs/>
          <w:i/>
          <w:iCs/>
          <w:sz w:val="22"/>
          <w:szCs w:val="22"/>
          <w:u w:val="single"/>
        </w:rPr>
        <w:t xml:space="preserve">本工程保修期为</w:t>
      </w:r>
      <w:r>
        <w:rPr>
          <w:rFonts w:hint="eastAsia" w:ascii="宋体" w:hAnsi="宋体" w:eastAsia="宋体" w:cs="宋体"/>
          <w:bCs/>
          <w:i/>
          <w:iCs/>
          <w:sz w:val="22"/>
          <w:szCs w:val="22"/>
          <w:u w:val="single"/>
          <w:lang w:val="en-US" w:eastAsia="zh-CN"/>
        </w:rPr>
        <w:t xml:space="preserve">五</w:t>
      </w:r>
      <w:r>
        <w:rPr>
          <w:rFonts w:hint="eastAsia" w:ascii="宋体" w:hAnsi="宋体" w:eastAsia="宋体" w:cs="宋体"/>
          <w:bCs/>
          <w:i/>
          <w:iCs/>
          <w:sz w:val="22"/>
          <w:szCs w:val="22"/>
          <w:u w:val="single"/>
        </w:rPr>
        <w:t xml:space="preserve">年</w:t>
      </w:r>
      <w:r/>
    </w:p>
    <w:p>
      <w:pPr>
        <w:numPr>
          <w:ilvl w:val="0"/>
          <w:numId w:val="6"/>
        </w:numPr>
        <w:ind w:firstLine="442"/>
        <w:spacing w:line="336" w:lineRule="auto"/>
        <w:rPr>
          <w:rFonts w:ascii="宋体" w:hAnsi="宋体" w:eastAsia="宋体" w:cs="宋体"/>
          <w:sz w:val="22"/>
          <w:szCs w:val="22"/>
        </w:rPr>
      </w:pPr>
      <w:r>
        <w:rPr>
          <w:rFonts w:hint="eastAsia" w:ascii="宋体" w:hAnsi="宋体" w:eastAsia="宋体" w:cs="宋体"/>
          <w:b/>
          <w:bCs/>
          <w:sz w:val="22"/>
          <w:szCs w:val="22"/>
        </w:rPr>
        <w:t xml:space="preserve">其他  </w:t>
      </w:r>
      <w:r>
        <w:rPr>
          <w:rFonts w:hint="eastAsia" w:ascii="宋体" w:hAnsi="宋体" w:eastAsia="宋体" w:cs="宋体"/>
          <w:sz w:val="22"/>
          <w:szCs w:val="22"/>
        </w:rPr>
        <w:t xml:space="preserve">/</w:t>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r/>
    </w:p>
    <w:p>
      <w:pPr>
        <w:pStyle w:val="764"/>
        <w:ind w:firstLine="0"/>
        <w:rPr>
          <w:lang w:val="en-US"/>
        </w:rPr>
      </w:pPr>
      <w:r>
        <w:rPr>
          <w:lang w:val="en-US"/>
        </w:rPr>
      </w:r>
      <w:bookmarkEnd w:id="86"/>
      <w:bookmarkEnd w:id="87"/>
      <w:bookmarkEnd w:id="88"/>
      <w:r/>
    </w:p>
    <w:p>
      <w:pPr>
        <w:pStyle w:val="764"/>
        <w:ind w:firstLine="0"/>
        <w:rPr>
          <w:lang w:val="en-US"/>
        </w:rPr>
      </w:pPr>
      <w:r>
        <w:rPr>
          <w:lang w:val="en-US"/>
        </w:rPr>
      </w:r>
      <w:r/>
    </w:p>
    <w:p>
      <w:pPr>
        <w:pStyle w:val="764"/>
        <w:ind w:firstLine="0"/>
        <w:rPr>
          <w:lang w:val="en-US"/>
        </w:rPr>
      </w:pPr>
      <w:r>
        <w:rPr>
          <w:lang w:val="en-US"/>
        </w:rPr>
      </w:r>
      <w:r/>
    </w:p>
    <w:p>
      <w:pPr>
        <w:pStyle w:val="904"/>
        <w:rPr>
          <w:rFonts w:ascii="宋体" w:hAnsi="宋体" w:eastAsia="宋体" w:cs="宋体"/>
          <w:sz w:val="28"/>
          <w:szCs w:val="36"/>
        </w:rPr>
      </w:pPr>
      <w:r/>
      <w:bookmarkStart w:id="574" w:name="_Toc142708871"/>
      <w:r/>
      <w:bookmarkStart w:id="575" w:name="_Toc28003"/>
      <w:r/>
      <w:bookmarkStart w:id="576" w:name="_Toc1739"/>
      <w:r/>
      <w:bookmarkStart w:id="577" w:name="_Toc32726"/>
      <w:r/>
      <w:bookmarkStart w:id="578" w:name="_Toc153678434"/>
      <w:r/>
      <w:bookmarkStart w:id="579" w:name="_Toc204595694"/>
      <w:r/>
      <w:bookmarkStart w:id="580" w:name="_Toc482347465"/>
      <w:r/>
      <w:bookmarkStart w:id="581" w:name="_Toc465267864"/>
      <w:r>
        <w:rPr>
          <w:rFonts w:hint="eastAsia" w:ascii="宋体" w:hAnsi="宋体" w:eastAsia="宋体" w:cs="宋体"/>
          <w:sz w:val="28"/>
          <w:szCs w:val="36"/>
        </w:rPr>
        <w:t xml:space="preserve">第五章 工程量清单</w:t>
      </w:r>
      <w:bookmarkEnd w:id="574"/>
      <w:r/>
      <w:bookmarkEnd w:id="575"/>
      <w:r/>
      <w:bookmarkEnd w:id="576"/>
      <w:r/>
      <w:bookmarkEnd w:id="577"/>
      <w:r/>
      <w:bookmarkEnd w:id="578"/>
      <w:r/>
      <w:bookmarkEnd w:id="579"/>
      <w:r/>
      <w:bookmarkEnd w:id="580"/>
      <w:r/>
      <w:bookmarkEnd w:id="581"/>
      <w:r/>
      <w:r/>
    </w:p>
    <w:p>
      <w:pPr>
        <w:jc w:val="center"/>
        <w:widowControl/>
        <w:rPr>
          <w:rFonts w:ascii="宋体" w:hAnsi="宋体" w:eastAsia="宋体" w:cs="宋体"/>
          <w:sz w:val="22"/>
          <w:szCs w:val="28"/>
          <w:highlight w:val="yellow"/>
        </w:rPr>
      </w:pPr>
      <w:r/>
      <w:bookmarkStart w:id="582" w:name="_Toc482347467"/>
      <w:r/>
      <w:bookmarkStart w:id="583" w:name="_Toc465267866"/>
      <w:r/>
      <w:bookmarkStart w:id="584" w:name="_Toc204595696"/>
      <w:r>
        <w:rPr>
          <w:rFonts w:hint="eastAsia" w:ascii="宋体" w:hAnsi="宋体" w:eastAsia="宋体" w:cs="宋体"/>
          <w:sz w:val="22"/>
          <w:szCs w:val="28"/>
        </w:rPr>
        <w:t xml:space="preserve">工程量清单详见附件</w:t>
      </w:r>
      <w:r/>
    </w:p>
    <w:p>
      <w:pPr>
        <w:ind w:firstLine="480"/>
        <w:jc w:val="left"/>
        <w:widowControl/>
        <w:rPr>
          <w:rFonts w:ascii="宋体" w:hAnsi="宋体" w:eastAsia="宋体" w:cs="宋体"/>
        </w:rPr>
      </w:pPr>
      <w:r>
        <w:rPr>
          <w:rFonts w:ascii="宋体" w:hAnsi="宋体" w:eastAsia="宋体" w:cs="宋体"/>
        </w:rPr>
      </w:r>
      <w:r/>
    </w:p>
    <w:p>
      <w:pPr>
        <w:jc w:val="center"/>
        <w:rPr>
          <w:rFonts w:ascii="宋体" w:hAnsi="宋体" w:eastAsia="宋体" w:cs="宋体"/>
        </w:rPr>
        <w:outlineLvl w:val="0"/>
      </w:pPr>
      <w:r>
        <w:rPr>
          <w:rFonts w:hint="eastAsia" w:ascii="宋体" w:hAnsi="宋体" w:eastAsia="宋体" w:cs="宋体"/>
        </w:rPr>
        <w:br w:type="page" w:clear="all"/>
      </w:r>
      <w:bookmarkStart w:id="585" w:name="_Toc9549"/>
      <w:r/>
      <w:bookmarkStart w:id="586" w:name="_Toc28571"/>
      <w:r/>
      <w:bookmarkStart w:id="587" w:name="_Toc31032"/>
      <w:r/>
      <w:bookmarkStart w:id="588" w:name="_Toc20137"/>
      <w:r>
        <w:rPr>
          <w:rFonts w:hint="eastAsia" w:ascii="宋体" w:hAnsi="宋体" w:eastAsia="宋体" w:cs="宋体"/>
          <w:b/>
          <w:bCs/>
          <w:sz w:val="28"/>
          <w:szCs w:val="36"/>
        </w:rPr>
        <w:t xml:space="preserve">第六章 评审方法和评审标准</w:t>
      </w:r>
      <w:bookmarkEnd w:id="585"/>
      <w:r/>
      <w:bookmarkEnd w:id="586"/>
      <w:r/>
      <w:r/>
    </w:p>
    <w:p>
      <w:pPr>
        <w:pStyle w:val="1100"/>
        <w:ind w:firstLine="482"/>
        <w:spacing w:before="0" w:after="0"/>
        <w:rPr>
          <w:rFonts w:ascii="宋体" w:hAnsi="宋体" w:eastAsia="宋体" w:cs="宋体"/>
          <w:b/>
          <w:bCs/>
          <w:sz w:val="22"/>
          <w:szCs w:val="22"/>
        </w:rPr>
      </w:pPr>
      <w:r>
        <w:rPr>
          <w:rFonts w:hint="eastAsia" w:ascii="宋体" w:hAnsi="宋体" w:eastAsia="宋体" w:cs="宋体"/>
          <w:b/>
          <w:bCs/>
          <w:sz w:val="22"/>
          <w:szCs w:val="22"/>
        </w:rPr>
        <w:t xml:space="preserve">一、</w:t>
      </w:r>
      <w:r>
        <w:rPr>
          <w:rFonts w:hint="eastAsia" w:ascii="宋体" w:hAnsi="宋体" w:eastAsia="宋体" w:cs="宋体"/>
          <w:b/>
          <w:sz w:val="22"/>
          <w:szCs w:val="22"/>
        </w:rPr>
        <w:t xml:space="preserve">磋商小组：</w:t>
      </w:r>
      <w:r/>
    </w:p>
    <w:p>
      <w:pPr>
        <w:pStyle w:val="1100"/>
        <w:spacing w:before="0" w:after="0"/>
        <w:rPr>
          <w:rFonts w:ascii="宋体" w:hAnsi="宋体" w:eastAsia="宋体" w:cs="宋体"/>
          <w:bCs/>
          <w:sz w:val="22"/>
          <w:szCs w:val="22"/>
        </w:rPr>
      </w:pPr>
      <w:r>
        <w:rPr>
          <w:rFonts w:hint="eastAsia" w:ascii="宋体" w:hAnsi="宋体" w:eastAsia="宋体" w:cs="宋体"/>
          <w:bCs/>
          <w:sz w:val="22"/>
          <w:szCs w:val="22"/>
        </w:rPr>
        <w:t xml:space="preserve">本采购项目磋商小组由采购人代表和评审专家组成。</w:t>
      </w:r>
      <w:r/>
    </w:p>
    <w:p>
      <w:pPr>
        <w:pStyle w:val="1100"/>
        <w:ind w:firstLine="482"/>
        <w:spacing w:before="0" w:after="0"/>
        <w:rPr>
          <w:rFonts w:ascii="宋体" w:hAnsi="宋体" w:eastAsia="宋体" w:cs="宋体"/>
          <w:b/>
          <w:bCs/>
          <w:sz w:val="22"/>
          <w:szCs w:val="22"/>
        </w:rPr>
      </w:pPr>
      <w:r>
        <w:rPr>
          <w:rFonts w:hint="eastAsia" w:ascii="宋体" w:hAnsi="宋体" w:eastAsia="宋体" w:cs="宋体"/>
          <w:b/>
          <w:bCs/>
          <w:sz w:val="22"/>
          <w:szCs w:val="22"/>
        </w:rPr>
        <w:t xml:space="preserve">二</w:t>
      </w:r>
      <w:r>
        <w:rPr>
          <w:rFonts w:hint="eastAsia" w:ascii="宋体" w:hAnsi="宋体" w:eastAsia="宋体" w:cs="宋体"/>
          <w:b/>
          <w:sz w:val="22"/>
          <w:szCs w:val="22"/>
        </w:rPr>
        <w:t xml:space="preserve">、评审方法：</w:t>
      </w:r>
      <w:r>
        <w:rPr>
          <w:rFonts w:hint="eastAsia" w:ascii="宋体" w:hAnsi="宋体" w:eastAsia="宋体" w:cs="宋体"/>
          <w:b/>
          <w:bCs/>
          <w:sz w:val="22"/>
          <w:szCs w:val="22"/>
        </w:rPr>
        <w:t xml:space="preserve">综合评分法</w:t>
      </w:r>
      <w:r/>
    </w:p>
    <w:p>
      <w:pPr>
        <w:pStyle w:val="1100"/>
        <w:spacing w:before="0" w:after="0"/>
        <w:rPr>
          <w:rFonts w:ascii="宋体" w:hAnsi="宋体" w:eastAsia="宋体" w:cs="宋体"/>
          <w:sz w:val="22"/>
          <w:szCs w:val="22"/>
        </w:rPr>
      </w:pPr>
      <w:r>
        <w:rPr>
          <w:rFonts w:hint="eastAsia" w:ascii="宋体" w:hAnsi="宋体" w:eastAsia="宋体" w:cs="宋体"/>
          <w:sz w:val="22"/>
          <w:szCs w:val="22"/>
        </w:rPr>
        <w:t xml:space="preserve">经磋商确定最终采购需求和提交最后报价的供应商后，由磋商小组采用综合评分法对提交最后报价的供应商的响应文件和最后报价进行综合评分。</w:t>
      </w:r>
      <w:r/>
    </w:p>
    <w:p>
      <w:pPr>
        <w:pStyle w:val="1100"/>
        <w:spacing w:before="0" w:after="0"/>
        <w:rPr>
          <w:rFonts w:ascii="宋体" w:hAnsi="宋体" w:eastAsia="宋体" w:cs="宋体"/>
          <w:sz w:val="22"/>
          <w:szCs w:val="22"/>
        </w:rPr>
      </w:pPr>
      <w:r>
        <w:rPr>
          <w:rFonts w:hint="eastAsia" w:ascii="宋体" w:hAnsi="宋体" w:eastAsia="宋体" w:cs="宋体"/>
          <w:sz w:val="22"/>
          <w:szCs w:val="22"/>
        </w:rPr>
        <w:t xml:space="preserve">综合评分法，是指响应文件满足磋商文件全部实质性要求且按评审因素的量化指标评审得分最高的供应商为成交候选供应商的评审方法。</w:t>
      </w:r>
      <w:r/>
    </w:p>
    <w:p>
      <w:pPr>
        <w:pStyle w:val="1100"/>
        <w:ind w:firstLine="482"/>
        <w:spacing w:before="0" w:after="0"/>
        <w:rPr>
          <w:rFonts w:ascii="宋体" w:hAnsi="宋体" w:eastAsia="宋体" w:cs="宋体"/>
          <w:b/>
          <w:bCs/>
          <w:sz w:val="22"/>
          <w:szCs w:val="22"/>
        </w:rPr>
      </w:pPr>
      <w:r>
        <w:rPr>
          <w:rFonts w:hint="eastAsia" w:ascii="宋体" w:hAnsi="宋体" w:eastAsia="宋体" w:cs="宋体"/>
          <w:b/>
          <w:bCs/>
          <w:sz w:val="22"/>
          <w:szCs w:val="22"/>
        </w:rPr>
        <w:t xml:space="preserve">三、</w:t>
      </w:r>
      <w:r>
        <w:rPr>
          <w:rFonts w:hint="eastAsia" w:ascii="宋体" w:hAnsi="宋体" w:eastAsia="宋体" w:cs="宋体"/>
          <w:b/>
          <w:sz w:val="22"/>
          <w:szCs w:val="22"/>
        </w:rPr>
        <w:t xml:space="preserve">评审</w:t>
      </w:r>
      <w:r>
        <w:rPr>
          <w:rFonts w:hint="eastAsia" w:ascii="宋体" w:hAnsi="宋体" w:eastAsia="宋体" w:cs="宋体"/>
          <w:b/>
          <w:bCs/>
          <w:sz w:val="22"/>
          <w:szCs w:val="22"/>
        </w:rPr>
        <w:t xml:space="preserve">原则：</w:t>
      </w:r>
      <w:r/>
    </w:p>
    <w:p>
      <w:pPr>
        <w:pStyle w:val="1100"/>
        <w:spacing w:before="0" w:after="0"/>
        <w:rPr>
          <w:rFonts w:ascii="宋体" w:hAnsi="宋体" w:eastAsia="宋体" w:cs="宋体"/>
          <w:bCs/>
          <w:sz w:val="22"/>
          <w:szCs w:val="22"/>
        </w:rPr>
      </w:pPr>
      <w:r>
        <w:rPr>
          <w:rFonts w:hint="eastAsia" w:ascii="宋体" w:hAnsi="宋体" w:eastAsia="宋体" w:cs="宋体"/>
          <w:sz w:val="22"/>
          <w:szCs w:val="22"/>
        </w:rPr>
        <w:t xml:space="preserve">磋商小组</w:t>
      </w:r>
      <w:r>
        <w:rPr>
          <w:rFonts w:hint="eastAsia" w:ascii="宋体" w:hAnsi="宋体" w:eastAsia="宋体" w:cs="宋体"/>
          <w:bCs/>
          <w:sz w:val="22"/>
          <w:szCs w:val="22"/>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00"/>
        <w:ind w:firstLine="482"/>
        <w:spacing w:before="0" w:after="0"/>
        <w:rPr>
          <w:rFonts w:ascii="宋体" w:hAnsi="宋体" w:eastAsia="宋体" w:cs="宋体"/>
          <w:b/>
          <w:bCs/>
          <w:sz w:val="22"/>
          <w:szCs w:val="22"/>
        </w:rPr>
      </w:pPr>
      <w:r>
        <w:rPr>
          <w:rFonts w:hint="eastAsia" w:ascii="宋体" w:hAnsi="宋体" w:eastAsia="宋体" w:cs="宋体"/>
          <w:b/>
          <w:bCs/>
          <w:sz w:val="22"/>
          <w:szCs w:val="22"/>
        </w:rPr>
        <w:t xml:space="preserve">四、评审标准： </w:t>
      </w:r>
      <w:r/>
    </w:p>
    <w:p>
      <w:pPr>
        <w:pStyle w:val="1100"/>
        <w:spacing w:before="0" w:after="0"/>
        <w:rPr>
          <w:rFonts w:ascii="宋体" w:hAnsi="宋体" w:eastAsia="宋体" w:cs="宋体"/>
          <w:bCs/>
          <w:sz w:val="22"/>
          <w:szCs w:val="22"/>
        </w:rPr>
      </w:pPr>
      <w:r>
        <w:rPr>
          <w:rFonts w:hint="eastAsia" w:ascii="宋体" w:hAnsi="宋体" w:eastAsia="宋体" w:cs="宋体"/>
          <w:bCs/>
          <w:sz w:val="22"/>
          <w:szCs w:val="22"/>
        </w:rPr>
        <w:t xml:space="preserve">(一)评审时，磋商小组以磋商文件为评审依据，磋商小组各成员独立对每个有效响应的文件进行评价、打分，然后汇总每个供应商每项评分因素的得分。</w:t>
      </w:r>
      <w:r/>
    </w:p>
    <w:p>
      <w:pPr>
        <w:pStyle w:val="1018"/>
        <w:ind w:firstLine="480"/>
        <w:spacing w:line="360" w:lineRule="auto"/>
        <w:tabs>
          <w:tab w:val="left" w:pos="720" w:leader="none"/>
        </w:tabs>
        <w:rPr>
          <w:rFonts w:eastAsia="宋体" w:cs="宋体"/>
          <w:b/>
          <w:bCs/>
          <w:sz w:val="32"/>
          <w:szCs w:val="32"/>
        </w:rPr>
      </w:pPr>
      <w:r>
        <w:rPr>
          <w:rFonts w:hint="eastAsia" w:eastAsia="宋体" w:cs="宋体"/>
          <w:bCs/>
          <w:sz w:val="22"/>
          <w:szCs w:val="22"/>
        </w:rPr>
        <w:t xml:space="preserve">(二)本项目评分总分为100分，按四舍五入取至小数点后两位。</w:t>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before="120" w:after="120"/>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jc w:val="center"/>
        <w:spacing w:line="360" w:lineRule="auto"/>
        <w:rPr>
          <w:rFonts w:asciiTheme="minorEastAsia" w:hAnsiTheme="minorEastAsia" w:eastAsiaTheme="minorEastAsia" w:cstheme="minorEastAsia"/>
          <w:b/>
          <w:bCs/>
          <w:sz w:val="15"/>
          <w:szCs w:val="15"/>
        </w:rPr>
      </w:pPr>
      <w:r>
        <w:rPr>
          <w:rFonts w:hint="eastAsia" w:asciiTheme="minorEastAsia" w:hAnsiTheme="minorEastAsia" w:eastAsiaTheme="minorEastAsia" w:cstheme="minorEastAsia"/>
          <w:b/>
          <w:bCs/>
          <w:sz w:val="28"/>
          <w:szCs w:val="28"/>
        </w:rPr>
        <w:t xml:space="preserve">综合评分法</w:t>
      </w:r>
      <w:r/>
    </w:p>
    <w:tbl>
      <w:tblPr>
        <w:tblStyle w:val="1794"/>
        <w:tblW w:w="9375" w:type="dxa"/>
        <w:tblInd w:w="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299"/>
      </w:tblGrid>
      <w:tr>
        <w:trPr>
          <w:trHeight w:val="679"/>
        </w:trPr>
        <w:tc>
          <w:tcPr>
            <w:shd w:val="clear" w:color="auto" w:fill="auto"/>
            <w:tcBorders>
              <w:top w:val="single" w:color="000000" w:sz="2" w:space="0"/>
              <w:left w:val="single" w:color="000000" w:sz="2" w:space="0"/>
              <w:bottom w:val="single" w:color="auto" w:sz="4" w:space="0"/>
              <w:right w:val="single" w:color="000000" w:sz="2" w:space="0"/>
            </w:tcBorders>
            <w:tcW w:w="1345" w:type="dxa"/>
            <w:vAlign w:val="center"/>
            <w:textDirection w:val="lrTb"/>
            <w:noWrap w:val="false"/>
          </w:tcPr>
          <w:p>
            <w:pPr>
              <w:pStyle w:val="738"/>
              <w:ind w:left="116"/>
              <w:jc w:val="center"/>
              <w:spacing w:before="84"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5"/>
                <w:sz w:val="22"/>
                <w:szCs w:val="22"/>
                <w:lang w:bidi="ar"/>
              </w:rPr>
              <w:t xml:space="preserve">评分项目</w:t>
            </w:r>
            <w:r/>
          </w:p>
        </w:tc>
        <w:tc>
          <w:tcPr>
            <w:shd w:val="clear" w:color="auto" w:fill="auto"/>
            <w:tcBorders>
              <w:top w:val="single" w:color="000000" w:sz="2" w:space="0"/>
              <w:left w:val="single" w:color="000000" w:sz="2" w:space="0"/>
              <w:bottom w:val="single" w:color="auto" w:sz="4" w:space="0"/>
              <w:right w:val="single" w:color="000000" w:sz="2" w:space="0"/>
            </w:tcBorders>
            <w:tcW w:w="1731" w:type="dxa"/>
            <w:vAlign w:val="center"/>
            <w:textDirection w:val="lrTb"/>
            <w:noWrap w:val="false"/>
          </w:tcPr>
          <w:p>
            <w:pPr>
              <w:pStyle w:val="738"/>
              <w:ind w:left="310"/>
              <w:jc w:val="center"/>
              <w:spacing w:before="85"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5"/>
                <w:sz w:val="22"/>
                <w:szCs w:val="22"/>
                <w:lang w:bidi="ar"/>
              </w:rPr>
              <w:t xml:space="preserve">评审因素</w:t>
            </w:r>
            <w:r/>
          </w:p>
        </w:tc>
        <w:tc>
          <w:tcPr>
            <w:shd w:val="clear" w:color="auto" w:fill="auto"/>
            <w:tcBorders>
              <w:top w:val="single" w:color="000000" w:sz="2" w:space="0"/>
              <w:left w:val="single" w:color="000000" w:sz="2" w:space="0"/>
              <w:bottom w:val="single" w:color="auto" w:sz="4" w:space="0"/>
              <w:right w:val="single" w:color="000000" w:sz="2" w:space="0"/>
            </w:tcBorders>
            <w:tcW w:w="6299" w:type="dxa"/>
            <w:vAlign w:val="center"/>
            <w:textDirection w:val="lrTb"/>
            <w:noWrap w:val="false"/>
          </w:tcPr>
          <w:p>
            <w:pPr>
              <w:pStyle w:val="738"/>
              <w:jc w:val="center"/>
              <w:spacing w:before="84"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5"/>
                <w:sz w:val="22"/>
                <w:szCs w:val="22"/>
                <w:lang w:bidi="ar"/>
              </w:rPr>
              <w:t xml:space="preserve">评 审 标 准</w:t>
            </w:r>
            <w:r/>
          </w:p>
        </w:tc>
      </w:tr>
      <w:tr>
        <w:trPr>
          <w:trHeight w:val="2875"/>
        </w:trPr>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pStyle w:val="738"/>
              <w:jc w:val="center"/>
              <w:spacing w:beforeAutospacing="0" w:afterAutospacing="0" w:line="360" w:lineRule="auto"/>
              <w:widowControl/>
              <w:rPr>
                <w:rFonts w:ascii="宋体" w:hAnsi="宋体" w:eastAsia="宋体" w:cs="宋体"/>
                <w:b/>
                <w:bCs/>
                <w:color w:val="auto"/>
                <w:spacing w:val="5"/>
                <w:position w:val="14"/>
                <w:sz w:val="22"/>
                <w:szCs w:val="22"/>
              </w:rPr>
            </w:pPr>
            <w:r>
              <w:rPr>
                <w:rFonts w:hint="eastAsia" w:ascii="宋体" w:hAnsi="宋体" w:eastAsia="宋体" w:cs="宋体"/>
                <w:b/>
                <w:bCs/>
                <w:color w:val="auto"/>
                <w:spacing w:val="5"/>
                <w:position w:val="14"/>
                <w:sz w:val="22"/>
                <w:szCs w:val="22"/>
                <w:lang w:bidi="ar"/>
              </w:rPr>
              <w:t xml:space="preserve">价格分</w:t>
            </w:r>
            <w:r/>
          </w:p>
          <w:p>
            <w:pPr>
              <w:pStyle w:val="738"/>
              <w:jc w:val="center"/>
              <w:spacing w:beforeAutospacing="0" w:afterAutospacing="0" w:line="360" w:lineRule="auto"/>
              <w:widowControl/>
              <w:rPr>
                <w:rFonts w:ascii="宋体" w:hAnsi="宋体" w:eastAsia="宋体" w:cs="宋体"/>
                <w:b/>
                <w:bCs/>
                <w:color w:val="auto"/>
                <w:spacing w:val="-7"/>
                <w:sz w:val="22"/>
                <w:szCs w:val="22"/>
              </w:rPr>
            </w:pPr>
            <w:r>
              <w:rPr>
                <w:rFonts w:hint="eastAsia" w:ascii="宋体" w:hAnsi="宋体" w:eastAsia="宋体" w:cs="宋体"/>
                <w:b/>
                <w:bCs/>
                <w:color w:val="auto"/>
                <w:spacing w:val="5"/>
                <w:position w:val="14"/>
                <w:sz w:val="22"/>
                <w:szCs w:val="22"/>
                <w:lang w:bidi="ar"/>
              </w:rPr>
              <w:t xml:space="preserve">30分</w:t>
            </w:r>
            <w:r/>
          </w:p>
        </w:tc>
        <w:tc>
          <w:tcPr>
            <w:shd w:val="clear" w:color="auto" w:fill="auto"/>
            <w:tcBorders>
              <w:top w:val="single" w:color="auto" w:sz="4" w:space="0"/>
              <w:left w:val="none" w:color="000000" w:sz="4" w:space="0"/>
              <w:bottom w:val="single" w:color="auto" w:sz="4" w:space="0"/>
              <w:right w:val="single" w:color="auto" w:sz="4" w:space="0"/>
            </w:tcBorders>
            <w:tcW w:w="1731" w:type="dxa"/>
            <w:vAlign w:val="center"/>
            <w:textDirection w:val="lrTb"/>
            <w:noWrap w:val="false"/>
          </w:tcPr>
          <w:p>
            <w:pPr>
              <w:pStyle w:val="738"/>
              <w:jc w:val="center"/>
              <w:spacing w:beforeAutospacing="0" w:afterAutospacing="0" w:line="360" w:lineRule="auto"/>
              <w:widowControl/>
              <w:rPr>
                <w:rFonts w:ascii="宋体" w:hAnsi="宋体" w:eastAsia="宋体" w:cs="宋体"/>
                <w:b/>
                <w:bCs/>
                <w:color w:val="auto"/>
                <w:spacing w:val="-7"/>
                <w:sz w:val="22"/>
                <w:szCs w:val="22"/>
              </w:rPr>
            </w:pPr>
            <w:r>
              <w:rPr>
                <w:rFonts w:ascii="宋体" w:hAnsi="宋体" w:eastAsia="宋体" w:cs="宋体"/>
                <w:b/>
                <w:bCs/>
                <w:color w:val="auto"/>
                <w:spacing w:val="-7"/>
                <w:sz w:val="22"/>
                <w:szCs w:val="22"/>
              </w:rPr>
            </w:r>
            <w:r/>
          </w:p>
          <w:p>
            <w:pPr>
              <w:pStyle w:val="738"/>
              <w:jc w:val="center"/>
              <w:spacing w:beforeAutospacing="0" w:afterAutospacing="0" w:line="360" w:lineRule="auto"/>
              <w:widowControl/>
              <w:rPr>
                <w:rFonts w:ascii="宋体" w:hAnsi="宋体" w:eastAsia="宋体" w:cs="宋体"/>
                <w:b/>
                <w:bCs/>
                <w:color w:val="auto"/>
                <w:spacing w:val="-7"/>
                <w:sz w:val="22"/>
                <w:szCs w:val="22"/>
              </w:rPr>
            </w:pPr>
            <w:r>
              <w:rPr>
                <w:rFonts w:hint="eastAsia" w:ascii="宋体" w:hAnsi="宋体" w:eastAsia="宋体" w:cs="宋体"/>
                <w:b/>
                <w:bCs/>
                <w:color w:val="auto"/>
                <w:spacing w:val="-7"/>
                <w:sz w:val="22"/>
                <w:szCs w:val="22"/>
              </w:rPr>
              <w:t xml:space="preserve">报价评分</w:t>
            </w:r>
            <w:r/>
          </w:p>
          <w:p>
            <w:pPr>
              <w:pStyle w:val="738"/>
              <w:jc w:val="center"/>
              <w:spacing w:beforeAutospacing="0" w:afterAutospacing="0" w:line="360" w:lineRule="auto"/>
              <w:widowControl/>
              <w:rPr>
                <w:rFonts w:ascii="宋体" w:hAnsi="宋体" w:eastAsia="宋体" w:cs="宋体"/>
                <w:b/>
                <w:bCs/>
                <w:color w:val="auto"/>
                <w:spacing w:val="-7"/>
                <w:sz w:val="22"/>
                <w:szCs w:val="22"/>
              </w:rPr>
            </w:pPr>
            <w:r>
              <w:rPr>
                <w:rFonts w:hint="eastAsia" w:ascii="宋体" w:hAnsi="宋体" w:eastAsia="宋体" w:cs="宋体"/>
                <w:b/>
                <w:bCs/>
                <w:color w:val="auto"/>
                <w:spacing w:val="-7"/>
                <w:sz w:val="22"/>
                <w:szCs w:val="22"/>
              </w:rPr>
              <w:t xml:space="preserve">30分</w:t>
            </w:r>
            <w:r/>
          </w:p>
          <w:p>
            <w:pPr>
              <w:pStyle w:val="738"/>
              <w:jc w:val="center"/>
              <w:spacing w:beforeAutospacing="0" w:afterAutospacing="0" w:line="360" w:lineRule="auto"/>
              <w:widowControl/>
              <w:rPr>
                <w:rFonts w:ascii="宋体" w:hAnsi="宋体" w:eastAsia="宋体" w:cs="宋体"/>
                <w:b/>
                <w:bCs/>
                <w:color w:val="auto"/>
                <w:spacing w:val="-3"/>
                <w:sz w:val="22"/>
                <w:szCs w:val="22"/>
              </w:rPr>
            </w:pPr>
            <w:r>
              <w:rPr>
                <w:rFonts w:ascii="宋体" w:hAnsi="宋体" w:eastAsia="宋体" w:cs="宋体"/>
                <w:b/>
                <w:bCs/>
                <w:color w:val="auto"/>
                <w:spacing w:val="-3"/>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6299" w:type="dxa"/>
            <w:textDirection w:val="lrTb"/>
            <w:noWrap w:val="false"/>
          </w:tcPr>
          <w:p>
            <w:pPr>
              <w:pStyle w:val="738"/>
              <w:ind w:firstLine="440"/>
              <w:jc w:val="both"/>
              <w:spacing w:beforeAutospacing="0" w:afterAutospacing="0" w:line="360" w:lineRule="auto"/>
              <w:widowControl/>
              <w:rPr>
                <w:rFonts w:ascii="宋体" w:hAnsi="宋体" w:eastAsia="宋体" w:cs="宋体"/>
                <w:bCs/>
                <w:color w:val="auto"/>
                <w:sz w:val="22"/>
                <w:szCs w:val="22"/>
              </w:rPr>
            </w:pPr>
            <w:r>
              <w:rPr>
                <w:rFonts w:hint="eastAsia" w:ascii="宋体" w:hAnsi="宋体" w:eastAsia="宋体" w:cs="宋体"/>
                <w:bCs/>
                <w:color w:val="auto"/>
                <w:sz w:val="22"/>
                <w:szCs w:val="22"/>
              </w:rPr>
              <w:t xml:space="preserve">价格分统一采用低价优先法计算，即满足磋商文件要求且最后报价最低的供应商的价格为磋商基准价，其价格分为满分。其他供应商的价格分统一按照下列公式计算：</w:t>
            </w:r>
            <w:r/>
          </w:p>
          <w:p>
            <w:pPr>
              <w:pStyle w:val="738"/>
              <w:ind w:firstLine="440"/>
              <w:jc w:val="both"/>
              <w:spacing w:beforeAutospacing="0" w:afterAutospacing="0" w:line="360" w:lineRule="auto"/>
              <w:widowControl/>
              <w:rPr>
                <w:rFonts w:ascii="宋体" w:hAnsi="宋体" w:eastAsia="宋体" w:cs="宋体"/>
                <w:bCs/>
                <w:color w:val="auto"/>
                <w:sz w:val="22"/>
                <w:szCs w:val="22"/>
              </w:rPr>
            </w:pPr>
            <w:r>
              <w:rPr>
                <w:rFonts w:hint="eastAsia" w:ascii="宋体" w:hAnsi="宋体" w:eastAsia="宋体" w:cs="宋体"/>
                <w:bCs/>
                <w:color w:val="auto"/>
                <w:sz w:val="22"/>
                <w:szCs w:val="22"/>
              </w:rPr>
              <w:t xml:space="preserve">磋商报价得分=(磋商基准价/最后磋商报价)×30分</w:t>
            </w:r>
            <w:r/>
          </w:p>
          <w:p>
            <w:pPr>
              <w:pStyle w:val="738"/>
              <w:ind w:firstLine="440"/>
              <w:jc w:val="both"/>
              <w:spacing w:beforeAutospacing="0" w:afterAutospacing="0" w:line="360" w:lineRule="auto"/>
              <w:widowControl/>
              <w:rPr>
                <w:rFonts w:ascii="宋体" w:hAnsi="宋体" w:eastAsia="宋体" w:cs="宋体"/>
                <w:bCs/>
                <w:color w:val="auto"/>
                <w:sz w:val="22"/>
                <w:szCs w:val="22"/>
              </w:rPr>
            </w:pPr>
            <w:r>
              <w:rPr>
                <w:rFonts w:hint="eastAsia" w:ascii="宋体" w:hAnsi="宋体" w:eastAsia="宋体" w:cs="宋体"/>
                <w:bCs/>
                <w:color w:val="auto"/>
                <w:sz w:val="22"/>
                <w:szCs w:val="22"/>
              </w:rPr>
              <w:t xml:space="preserve">项目评审过程中，不得去掉最后报价中的最高报价和最低报价。</w:t>
            </w:r>
            <w:r/>
          </w:p>
          <w:p>
            <w:pPr>
              <w:pStyle w:val="738"/>
              <w:ind w:firstLine="440"/>
              <w:jc w:val="both"/>
              <w:spacing w:beforeAutospacing="0" w:afterAutospacing="0" w:line="360" w:lineRule="auto"/>
              <w:widowControl/>
              <w:rPr>
                <w:rFonts w:ascii="宋体" w:hAnsi="宋体" w:eastAsia="宋体" w:cs="宋体"/>
                <w:b/>
                <w:bCs/>
                <w:color w:val="auto"/>
                <w:spacing w:val="6"/>
                <w:sz w:val="22"/>
                <w:szCs w:val="22"/>
              </w:rPr>
            </w:pPr>
            <w:r>
              <w:rPr>
                <w:rFonts w:hint="eastAsia" w:ascii="宋体" w:hAnsi="宋体" w:eastAsia="宋体" w:cs="宋体"/>
                <w:bCs/>
                <w:color w:val="auto"/>
                <w:sz w:val="22"/>
                <w:szCs w:val="22"/>
              </w:rPr>
              <w:t xml:space="preserve">落实政府采购政策进行价格调整的，以调整后的价格计算磋商基准价和最后磋商报价，小数点后保留两位。</w:t>
            </w:r>
            <w:r/>
          </w:p>
        </w:tc>
      </w:tr>
      <w:tr>
        <w:trPr>
          <w:trHeight w:val="3063"/>
        </w:trPr>
        <w:tc>
          <w:tcPr>
            <w:shd w:val="clear" w:color="auto" w:fill="auto"/>
            <w:tcBorders>
              <w:left w:val="single" w:color="000000" w:sz="2" w:space="0"/>
              <w:right w:val="single" w:color="auto" w:sz="4" w:space="0"/>
            </w:tcBorders>
            <w:tcW w:w="1345" w:type="dxa"/>
            <w:vAlign w:val="center"/>
            <w:vMerge w:val="restart"/>
            <w:textDirection w:val="lrTb"/>
            <w:noWrap w:val="false"/>
          </w:tcPr>
          <w:p>
            <w:pPr>
              <w:jc w:val="center"/>
              <w:spacing w:line="360" w:lineRule="auto"/>
              <w:rPr>
                <w:rFonts w:ascii="宋体" w:hAnsi="宋体" w:eastAsia="宋体" w:cs="宋体"/>
                <w:b/>
                <w:bCs/>
                <w:color w:val="auto"/>
                <w:spacing w:val="5"/>
                <w:position w:val="14"/>
                <w:sz w:val="22"/>
                <w:szCs w:val="22"/>
                <w:lang w:bidi="ar"/>
              </w:rPr>
            </w:pPr>
            <w:r>
              <w:rPr>
                <w:rFonts w:hint="eastAsia" w:ascii="宋体" w:hAnsi="宋体" w:eastAsia="宋体" w:cs="宋体"/>
                <w:b/>
                <w:bCs/>
                <w:color w:val="auto"/>
                <w:spacing w:val="5"/>
                <w:position w:val="14"/>
                <w:sz w:val="22"/>
                <w:szCs w:val="22"/>
                <w:lang w:bidi="ar"/>
              </w:rPr>
              <w:t xml:space="preserve">商务部分</w:t>
            </w:r>
            <w:r/>
          </w:p>
          <w:p>
            <w:pPr>
              <w:pStyle w:val="740"/>
              <w:ind w:left="0" w:firstLine="0"/>
              <w:jc w:val="center"/>
              <w:spacing w:after="0" w:line="360" w:lineRule="auto"/>
              <w:rPr>
                <w:rFonts w:ascii="宋体" w:hAnsi="宋体" w:eastAsia="宋体" w:cs="宋体"/>
                <w:color w:val="auto"/>
                <w:sz w:val="22"/>
                <w:szCs w:val="22"/>
              </w:rPr>
            </w:pPr>
            <w:r>
              <w:rPr>
                <w:rFonts w:hint="eastAsia" w:ascii="宋体" w:hAnsi="宋体" w:eastAsia="宋体" w:cs="宋体"/>
                <w:b/>
                <w:bCs/>
                <w:color w:val="auto"/>
                <w:spacing w:val="5"/>
                <w:position w:val="14"/>
                <w:sz w:val="22"/>
                <w:szCs w:val="22"/>
                <w:lang w:val="en-US" w:eastAsia="zh-CN" w:bidi="ar"/>
              </w:rPr>
              <w:t xml:space="preserve">30</w:t>
            </w:r>
            <w:r>
              <w:rPr>
                <w:rFonts w:hint="eastAsia" w:ascii="宋体" w:hAnsi="宋体" w:eastAsia="宋体" w:cs="宋体"/>
                <w:b/>
                <w:bCs/>
                <w:color w:val="auto"/>
                <w:spacing w:val="5"/>
                <w:position w:val="14"/>
                <w:sz w:val="22"/>
                <w:szCs w:val="22"/>
                <w:lang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1731" w:type="dxa"/>
            <w:textDirection w:val="lrTb"/>
            <w:noWrap w:val="false"/>
          </w:tcPr>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pStyle w:val="738"/>
              <w:jc w:val="center"/>
              <w:spacing w:beforeAutospacing="0" w:afterAutospacing="0" w:line="360" w:lineRule="auto"/>
              <w:widowControl/>
              <w:rPr>
                <w:rFonts w:hint="eastAsia" w:ascii="宋体" w:hAnsi="宋体" w:eastAsia="宋体" w:cs="宋体"/>
                <w:b/>
                <w:bCs/>
                <w:color w:val="auto"/>
                <w:spacing w:val="6"/>
                <w:position w:val="14"/>
                <w:sz w:val="22"/>
                <w:szCs w:val="22"/>
                <w:lang w:val="en-US" w:eastAsia="zh-CN" w:bidi="ar"/>
              </w:rPr>
            </w:pPr>
            <w:r>
              <w:rPr>
                <w:rFonts w:hint="eastAsia" w:ascii="宋体" w:hAnsi="宋体" w:eastAsia="宋体" w:cs="宋体"/>
                <w:b/>
                <w:bCs/>
                <w:color w:val="auto"/>
                <w:spacing w:val="6"/>
                <w:position w:val="14"/>
                <w:sz w:val="22"/>
                <w:szCs w:val="22"/>
                <w:lang w:val="en-US" w:eastAsia="zh-CN" w:bidi="ar"/>
              </w:rPr>
              <w:t xml:space="preserve"> </w:t>
            </w:r>
            <w:r/>
          </w:p>
          <w:p>
            <w:pPr>
              <w:pStyle w:val="738"/>
              <w:jc w:val="center"/>
              <w:spacing w:beforeAutospacing="0" w:afterAutospacing="0" w:line="360" w:lineRule="auto"/>
              <w:widowControl/>
              <w:rPr>
                <w:rFonts w:hint="eastAsia" w:ascii="宋体" w:hAnsi="宋体" w:eastAsia="宋体" w:cs="宋体"/>
                <w:b/>
                <w:bCs/>
                <w:color w:val="auto"/>
                <w:spacing w:val="6"/>
                <w:position w:val="14"/>
                <w:sz w:val="22"/>
                <w:szCs w:val="22"/>
                <w:lang w:val="en-US" w:eastAsia="zh-CN" w:bidi="ar"/>
              </w:rPr>
            </w:pPr>
            <w:r>
              <w:rPr>
                <w:rFonts w:hint="eastAsia" w:ascii="宋体" w:hAnsi="宋体" w:eastAsia="宋体" w:cs="宋体"/>
                <w:b/>
                <w:bCs/>
                <w:color w:val="auto"/>
                <w:spacing w:val="6"/>
                <w:position w:val="14"/>
                <w:sz w:val="22"/>
                <w:szCs w:val="22"/>
                <w:lang w:val="en-US" w:eastAsia="zh-CN" w:bidi="ar"/>
              </w:rPr>
            </w:r>
            <w:r/>
          </w:p>
          <w:p>
            <w:pPr>
              <w:pStyle w:val="738"/>
              <w:jc w:val="center"/>
              <w:spacing w:beforeAutospacing="0" w:afterAutospacing="0" w:line="360" w:lineRule="auto"/>
              <w:widowControl/>
              <w:rPr>
                <w:rFonts w:hint="eastAsia" w:ascii="宋体" w:hAnsi="宋体" w:eastAsia="宋体" w:cs="宋体"/>
                <w:b/>
                <w:bCs/>
                <w:color w:val="auto"/>
                <w:spacing w:val="6"/>
                <w:position w:val="14"/>
                <w:sz w:val="22"/>
                <w:szCs w:val="22"/>
                <w:lang w:val="en-US" w:eastAsia="zh-CN" w:bidi="ar"/>
              </w:rPr>
            </w:pPr>
            <w:r>
              <w:rPr>
                <w:rFonts w:hint="eastAsia" w:ascii="宋体" w:hAnsi="宋体" w:eastAsia="宋体" w:cs="宋体"/>
                <w:b/>
                <w:bCs/>
                <w:color w:val="auto"/>
                <w:spacing w:val="6"/>
                <w:position w:val="14"/>
                <w:sz w:val="22"/>
                <w:szCs w:val="22"/>
                <w:lang w:val="en-US" w:eastAsia="zh-CN" w:bidi="ar"/>
              </w:rPr>
            </w:r>
            <w:r/>
          </w:p>
          <w:p>
            <w:pPr>
              <w:pStyle w:val="738"/>
              <w:jc w:val="center"/>
              <w:spacing w:beforeAutospacing="0" w:afterAutospacing="0" w:line="360" w:lineRule="auto"/>
              <w:widowControl/>
              <w:rPr>
                <w:rFonts w:hint="eastAsia" w:ascii="宋体" w:hAnsi="宋体" w:eastAsia="宋体" w:cs="宋体"/>
                <w:b/>
                <w:bCs/>
                <w:color w:val="auto"/>
                <w:spacing w:val="6"/>
                <w:position w:val="14"/>
                <w:sz w:val="22"/>
                <w:szCs w:val="22"/>
                <w:lang w:val="en-US" w:eastAsia="zh-CN" w:bidi="ar"/>
              </w:rPr>
            </w:pPr>
            <w:r>
              <w:rPr>
                <w:rFonts w:hint="eastAsia" w:ascii="宋体" w:hAnsi="宋体" w:eastAsia="宋体" w:cs="宋体"/>
                <w:b/>
                <w:bCs/>
                <w:color w:val="auto"/>
                <w:spacing w:val="6"/>
                <w:position w:val="14"/>
                <w:sz w:val="22"/>
                <w:szCs w:val="22"/>
                <w:lang w:val="en-US" w:eastAsia="zh-CN" w:bidi="ar"/>
              </w:rPr>
            </w:r>
            <w:r/>
          </w:p>
          <w:p>
            <w:pPr>
              <w:pStyle w:val="738"/>
              <w:jc w:val="center"/>
              <w:spacing w:beforeAutospacing="0" w:afterAutospacing="0" w:line="360" w:lineRule="auto"/>
              <w:widowControl/>
              <w:rPr>
                <w:rFonts w:hint="eastAsia" w:ascii="宋体" w:hAnsi="宋体" w:eastAsia="宋体" w:cs="宋体"/>
                <w:b/>
                <w:bCs/>
                <w:color w:val="auto"/>
                <w:spacing w:val="6"/>
                <w:position w:val="14"/>
                <w:sz w:val="22"/>
                <w:szCs w:val="22"/>
                <w:lang w:val="en-US" w:eastAsia="zh-CN" w:bidi="ar"/>
              </w:rPr>
            </w:pPr>
            <w:r>
              <w:rPr>
                <w:rFonts w:hint="eastAsia" w:ascii="宋体" w:hAnsi="宋体" w:eastAsia="宋体" w:cs="宋体"/>
                <w:b/>
                <w:bCs/>
                <w:color w:val="auto"/>
                <w:spacing w:val="6"/>
                <w:position w:val="14"/>
                <w:sz w:val="22"/>
                <w:szCs w:val="22"/>
                <w:lang w:val="en-US" w:eastAsia="zh-CN" w:bidi="ar"/>
              </w:rPr>
            </w:r>
            <w:r/>
          </w:p>
          <w:p>
            <w:pPr>
              <w:pStyle w:val="738"/>
              <w:jc w:val="center"/>
              <w:spacing w:beforeAutospacing="0" w:afterAutospacing="0" w:line="360" w:lineRule="auto"/>
              <w:widowControl/>
              <w:rPr>
                <w:rFonts w:ascii="宋体" w:hAnsi="宋体" w:eastAsia="宋体" w:cs="宋体"/>
                <w:b/>
                <w:bCs/>
                <w:color w:val="auto"/>
                <w:spacing w:val="6"/>
                <w:position w:val="14"/>
                <w:sz w:val="22"/>
                <w:szCs w:val="22"/>
              </w:rPr>
            </w:pPr>
            <w:r>
              <w:rPr>
                <w:rFonts w:hint="eastAsia" w:ascii="宋体" w:hAnsi="宋体" w:eastAsia="宋体" w:cs="宋体"/>
                <w:b/>
                <w:bCs/>
                <w:color w:val="auto"/>
                <w:spacing w:val="6"/>
                <w:position w:val="14"/>
                <w:sz w:val="22"/>
                <w:szCs w:val="22"/>
                <w:lang w:bidi="ar"/>
              </w:rPr>
              <w:t xml:space="preserve">人员配备</w:t>
            </w:r>
            <w:r/>
          </w:p>
          <w:p>
            <w:pPr>
              <w:pStyle w:val="738"/>
              <w:jc w:val="center"/>
              <w:spacing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3"/>
                <w:sz w:val="22"/>
                <w:szCs w:val="22"/>
                <w:lang w:bidi="ar"/>
              </w:rPr>
              <w:t xml:space="preserve">1</w:t>
            </w:r>
            <w:r>
              <w:rPr>
                <w:rFonts w:hint="eastAsia" w:ascii="宋体" w:hAnsi="宋体" w:eastAsia="宋体" w:cs="宋体"/>
                <w:b/>
                <w:bCs/>
                <w:color w:val="auto"/>
                <w:spacing w:val="-3"/>
                <w:sz w:val="22"/>
                <w:szCs w:val="22"/>
                <w:lang w:val="en-US" w:eastAsia="zh-CN" w:bidi="ar"/>
              </w:rPr>
              <w:t xml:space="preserve">8</w:t>
            </w:r>
            <w:r>
              <w:rPr>
                <w:rFonts w:hint="eastAsia" w:ascii="宋体" w:hAnsi="宋体" w:eastAsia="宋体" w:cs="宋体"/>
                <w:b/>
                <w:bCs/>
                <w:color w:val="auto"/>
                <w:spacing w:val="-3"/>
                <w:sz w:val="22"/>
                <w:szCs w:val="22"/>
                <w:lang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6299" w:type="dxa"/>
            <w:vAlign w:val="center"/>
            <w:textDirection w:val="lrTb"/>
            <w:noWrap w:val="false"/>
          </w:tcPr>
          <w:p>
            <w:pPr>
              <w:pStyle w:val="738"/>
              <w:ind w:firstLine="442"/>
              <w:jc w:val="both"/>
              <w:spacing w:beforeAutospacing="0" w:afterAutospacing="0" w:line="360" w:lineRule="auto"/>
              <w:widowControl/>
              <w:rPr>
                <w:rFonts w:hint="eastAsia" w:ascii="宋体" w:hAnsi="宋体" w:eastAsia="宋体" w:cs="宋体"/>
                <w:bCs/>
                <w:color w:val="auto"/>
                <w:sz w:val="22"/>
                <w:szCs w:val="22"/>
              </w:rPr>
            </w:pPr>
            <w:r>
              <w:rPr>
                <w:rFonts w:hint="eastAsia" w:ascii="宋体" w:hAnsi="宋体" w:eastAsia="宋体" w:cs="宋体"/>
                <w:b/>
                <w:bCs w:val="0"/>
                <w:color w:val="auto"/>
                <w:sz w:val="22"/>
                <w:szCs w:val="22"/>
                <w:lang w:val="en-US" w:eastAsia="zh-CN"/>
              </w:rPr>
              <w:t xml:space="preserve">1、</w:t>
            </w:r>
            <w:r>
              <w:rPr>
                <w:rFonts w:hint="eastAsia" w:ascii="宋体" w:hAnsi="宋体" w:eastAsia="宋体" w:cs="宋体"/>
                <w:bCs/>
                <w:color w:val="auto"/>
                <w:sz w:val="22"/>
                <w:szCs w:val="22"/>
                <w:lang w:val="en-US" w:eastAsia="zh-CN"/>
              </w:rPr>
              <w:t xml:space="preserve">项目负责人：具备建设行政主管部门核发的一级注册消防工程师证书（在有效期内）得2分；具备建设行政主管部门核发一级注册建造工程师(机电工程专业)（在有效期内）得2分；具备中级及以上技术职称的得2分，本项最高得6分。</w:t>
            </w:r>
            <w:r/>
          </w:p>
          <w:p>
            <w:pPr>
              <w:pStyle w:val="738"/>
              <w:ind w:firstLine="442"/>
              <w:jc w:val="both"/>
              <w:spacing w:beforeAutospacing="0" w:afterAutospacing="0" w:line="360" w:lineRule="auto"/>
              <w:widowControl/>
              <w:rPr>
                <w:rFonts w:hint="eastAsia" w:ascii="宋体" w:hAnsi="宋体" w:eastAsia="宋体" w:cs="宋体"/>
                <w:bCs/>
                <w:color w:val="auto"/>
                <w:sz w:val="22"/>
                <w:szCs w:val="22"/>
              </w:rPr>
            </w:pPr>
            <w:r>
              <w:rPr>
                <w:rFonts w:hint="eastAsia" w:ascii="宋体" w:hAnsi="宋体" w:eastAsia="宋体" w:cs="宋体"/>
                <w:b/>
                <w:bCs w:val="0"/>
                <w:color w:val="auto"/>
                <w:sz w:val="22"/>
                <w:szCs w:val="22"/>
                <w:lang w:val="en-US" w:eastAsia="zh-CN"/>
              </w:rPr>
              <w:t xml:space="preserve">2、</w:t>
            </w:r>
            <w:r>
              <w:rPr>
                <w:rFonts w:hint="eastAsia" w:ascii="宋体" w:hAnsi="宋体" w:eastAsia="宋体" w:cs="宋体"/>
                <w:bCs/>
                <w:color w:val="auto"/>
                <w:sz w:val="22"/>
                <w:szCs w:val="22"/>
                <w:lang w:val="en-US" w:eastAsia="zh-CN"/>
              </w:rPr>
              <w:t xml:space="preserve">项目技术负责人：</w:t>
            </w:r>
            <w:r>
              <w:rPr>
                <w:rFonts w:hint="eastAsia" w:ascii="宋体" w:hAnsi="宋体" w:eastAsia="宋体" w:cs="宋体"/>
                <w:bCs/>
                <w:color w:val="000000"/>
                <w:sz w:val="22"/>
                <w:szCs w:val="22"/>
                <w:lang w:val="en-US" w:eastAsia="zh-CN"/>
              </w:rPr>
              <w:t xml:space="preserve">具备建设行政主管部门核发的一级注册消防工程师证书（在有效期内）且具备高级及以上技术职称的得4分。</w:t>
            </w:r>
            <w:r/>
          </w:p>
          <w:p>
            <w:pPr>
              <w:pStyle w:val="738"/>
              <w:ind w:firstLine="442"/>
              <w:jc w:val="both"/>
              <w:spacing w:beforeAutospacing="0" w:afterAutospacing="0" w:line="360" w:lineRule="auto"/>
              <w:widowControl/>
              <w:rPr>
                <w:rFonts w:hint="eastAsia" w:ascii="宋体" w:hAnsi="宋体" w:eastAsia="宋体" w:cs="宋体"/>
                <w:bCs/>
                <w:color w:val="auto"/>
                <w:sz w:val="22"/>
                <w:szCs w:val="22"/>
              </w:rPr>
            </w:pPr>
            <w:r>
              <w:rPr>
                <w:rFonts w:hint="eastAsia" w:ascii="宋体" w:hAnsi="宋体" w:eastAsia="宋体" w:cs="宋体"/>
                <w:b/>
                <w:bCs w:val="0"/>
                <w:color w:val="auto"/>
                <w:sz w:val="22"/>
                <w:szCs w:val="22"/>
                <w:lang w:val="en-US" w:eastAsia="zh-CN"/>
              </w:rPr>
              <w:t xml:space="preserve">3、</w:t>
            </w:r>
            <w:r>
              <w:rPr>
                <w:rFonts w:hint="eastAsia" w:ascii="宋体" w:hAnsi="宋体" w:eastAsia="宋体" w:cs="宋体"/>
                <w:bCs/>
                <w:color w:val="auto"/>
                <w:sz w:val="22"/>
                <w:szCs w:val="22"/>
                <w:lang w:val="en-US" w:eastAsia="zh-CN"/>
              </w:rPr>
              <w:t xml:space="preserve">项目组成员(不含项目负责人及技术负责人)：具有安全员的得2分；具有二级注册建造师（机电专业）证书的，每有1人得2分，本项最高得8分。</w:t>
            </w:r>
            <w:r/>
          </w:p>
          <w:p>
            <w:pPr>
              <w:pStyle w:val="738"/>
              <w:ind w:firstLine="440"/>
              <w:jc w:val="both"/>
              <w:spacing w:beforeAutospacing="0" w:afterAutospacing="0" w:line="360" w:lineRule="auto"/>
              <w:widowControl/>
              <w:rPr>
                <w:rFonts w:hint="eastAsia" w:ascii="宋体" w:hAnsi="宋体" w:eastAsia="宋体" w:cs="宋体"/>
                <w:bCs/>
                <w:color w:val="auto"/>
                <w:sz w:val="22"/>
                <w:szCs w:val="22"/>
              </w:rPr>
            </w:pPr>
            <w:r>
              <w:rPr>
                <w:rFonts w:hint="eastAsia" w:ascii="宋体" w:hAnsi="宋体" w:eastAsia="宋体" w:cs="宋体"/>
                <w:bCs/>
                <w:color w:val="auto"/>
                <w:sz w:val="22"/>
                <w:szCs w:val="22"/>
              </w:rPr>
            </w:r>
            <w:r/>
          </w:p>
          <w:p>
            <w:pPr>
              <w:pStyle w:val="738"/>
              <w:jc w:val="both"/>
              <w:spacing w:beforeAutospacing="0" w:afterAutospacing="0" w:line="360" w:lineRule="auto"/>
              <w:widowControl/>
              <w:rPr>
                <w:rFonts w:hint="default" w:ascii="宋体" w:hAnsi="宋体" w:eastAsia="黑体" w:cstheme="minorBidi"/>
                <w:bCs/>
                <w:color w:val="auto"/>
                <w:sz w:val="21"/>
                <w:szCs w:val="21"/>
                <w:highlight w:val="none"/>
                <w:lang w:val="en-US" w:eastAsia="zh-CN" w:bidi="ar-SA"/>
              </w:rPr>
            </w:pPr>
            <w:r>
              <w:rPr>
                <w:rFonts w:hint="eastAsia" w:ascii="宋体" w:hAnsi="宋体" w:eastAsia="宋体" w:cs="宋体"/>
                <w:b/>
                <w:bCs w:val="0"/>
                <w:color w:val="auto"/>
                <w:sz w:val="22"/>
                <w:szCs w:val="22"/>
                <w:lang w:val="en-US" w:eastAsia="zh-CN"/>
              </w:rPr>
              <w:t xml:space="preserve">注:供应商应提供有效的证书原件扫描件及供应商为以上人员缴纳的2025年5月起至今任意一个月由社保机构出具的社保缴纳证明(加盖社保中心章或社保中心参保缴费证明电子专用章)上传响应文件，以上材料未提供或提供不全的不得分，上述人员不得兼职、重复。</w:t>
            </w:r>
            <w:r/>
          </w:p>
        </w:tc>
      </w:tr>
      <w:tr>
        <w:trPr>
          <w:trHeight w:val="90"/>
        </w:trPr>
        <w:tc>
          <w:tcPr>
            <w:shd w:val="clear" w:color="auto" w:fill="auto"/>
            <w:tcBorders>
              <w:left w:val="single" w:color="000000" w:sz="2" w:space="0"/>
              <w:right w:val="single" w:color="auto" w:sz="4" w:space="0"/>
            </w:tcBorders>
            <w:tcW w:w="1345" w:type="dxa"/>
            <w:vAlign w:val="center"/>
            <w:vMerge w:val="continue"/>
            <w:textDirection w:val="lrTb"/>
            <w:noWrap w:val="false"/>
          </w:tcPr>
          <w:p>
            <w:pPr>
              <w:pStyle w:val="740"/>
              <w:ind w:left="0" w:firstLine="0"/>
              <w:jc w:val="center"/>
              <w:spacing w:after="0" w:line="360" w:lineRule="auto"/>
              <w:rPr>
                <w:rFonts w:hint="eastAsia" w:ascii="宋体" w:hAnsi="宋体" w:eastAsia="宋体" w:cs="宋体"/>
                <w:b/>
                <w:bCs/>
                <w:color w:val="auto"/>
                <w:spacing w:val="5"/>
                <w:position w:val="14"/>
                <w:sz w:val="22"/>
                <w:szCs w:val="22"/>
                <w:lang w:val="en-US" w:eastAsia="zh-CN" w:bidi="ar"/>
              </w:rPr>
            </w:pPr>
            <w:r>
              <w:rPr>
                <w:rFonts w:hint="eastAsia" w:ascii="宋体" w:hAnsi="宋体" w:eastAsia="宋体" w:cs="宋体"/>
                <w:b/>
                <w:bCs/>
                <w:color w:val="auto"/>
                <w:spacing w:val="5"/>
                <w:position w:val="14"/>
                <w:sz w:val="22"/>
                <w:szCs w:val="22"/>
                <w:lang w:val="en-US" w:eastAsia="zh-CN" w:bidi="ar"/>
              </w:rPr>
            </w:r>
            <w:r/>
          </w:p>
        </w:tc>
        <w:tc>
          <w:tcPr>
            <w:shd w:val="clear" w:color="auto" w:fill="auto"/>
            <w:tcBorders>
              <w:top w:val="single" w:color="auto" w:sz="4" w:space="0"/>
              <w:left w:val="single" w:color="000000" w:sz="2" w:space="0"/>
              <w:bottom w:val="single" w:color="auto" w:sz="4" w:space="0"/>
              <w:right w:val="single" w:color="000000" w:sz="2" w:space="0"/>
            </w:tcBorders>
            <w:tcW w:w="1731" w:type="dxa"/>
            <w:textDirection w:val="lrTb"/>
            <w:noWrap w:val="false"/>
          </w:tcPr>
          <w:p>
            <w:pPr>
              <w:pStyle w:val="738"/>
              <w:jc w:val="center"/>
              <w:spacing w:beforeAutospacing="0" w:afterAutospacing="0" w:line="360" w:lineRule="auto"/>
              <w:widowControl/>
              <w:rPr>
                <w:rFonts w:hint="eastAsia" w:ascii="宋体" w:hAnsi="宋体" w:eastAsia="宋体" w:cs="宋体"/>
                <w:b/>
                <w:bCs/>
                <w:color w:val="auto"/>
                <w:spacing w:val="6"/>
                <w:position w:val="14"/>
                <w:sz w:val="22"/>
                <w:szCs w:val="22"/>
                <w:lang w:val="en-US" w:eastAsia="zh-CN" w:bidi="ar"/>
              </w:rPr>
            </w:pPr>
            <w:r>
              <w:rPr>
                <w:rFonts w:hint="eastAsia" w:ascii="宋体" w:hAnsi="宋体" w:eastAsia="宋体" w:cs="宋体"/>
                <w:b/>
                <w:bCs/>
                <w:color w:val="auto"/>
                <w:spacing w:val="6"/>
                <w:position w:val="14"/>
                <w:sz w:val="22"/>
                <w:szCs w:val="22"/>
                <w:lang w:val="en-US" w:eastAsia="zh-CN" w:bidi="ar"/>
              </w:rPr>
            </w:r>
            <w:r/>
          </w:p>
          <w:p>
            <w:pPr>
              <w:pStyle w:val="738"/>
              <w:jc w:val="center"/>
              <w:spacing w:beforeAutospacing="0" w:afterAutospacing="0" w:line="360" w:lineRule="auto"/>
              <w:widowControl/>
              <w:rPr>
                <w:rFonts w:hint="eastAsia" w:ascii="宋体" w:hAnsi="宋体" w:eastAsia="宋体" w:cs="宋体"/>
                <w:b/>
                <w:bCs/>
                <w:color w:val="auto"/>
                <w:spacing w:val="6"/>
                <w:position w:val="14"/>
                <w:sz w:val="22"/>
                <w:szCs w:val="22"/>
                <w:lang w:val="en-US" w:eastAsia="zh-CN" w:bidi="ar"/>
              </w:rPr>
            </w:pPr>
            <w:r>
              <w:rPr>
                <w:rFonts w:hint="eastAsia" w:ascii="宋体" w:hAnsi="宋体" w:eastAsia="宋体" w:cs="宋体"/>
                <w:b/>
                <w:bCs/>
                <w:color w:val="auto"/>
                <w:spacing w:val="6"/>
                <w:position w:val="14"/>
                <w:sz w:val="22"/>
                <w:szCs w:val="22"/>
                <w:lang w:val="en-US" w:eastAsia="zh-CN" w:bidi="ar"/>
              </w:rPr>
            </w:r>
            <w:r/>
          </w:p>
          <w:p>
            <w:pPr>
              <w:pStyle w:val="738"/>
              <w:jc w:val="center"/>
              <w:spacing w:beforeAutospacing="0" w:afterAutospacing="0" w:line="360" w:lineRule="auto"/>
              <w:widowControl/>
              <w:rPr>
                <w:rFonts w:hint="eastAsia" w:ascii="宋体" w:hAnsi="宋体" w:eastAsia="宋体" w:cs="宋体"/>
                <w:b/>
                <w:bCs/>
                <w:color w:val="auto"/>
                <w:spacing w:val="6"/>
                <w:position w:val="14"/>
                <w:sz w:val="22"/>
                <w:szCs w:val="22"/>
                <w:lang w:val="en-US" w:eastAsia="zh-CN" w:bidi="ar"/>
              </w:rPr>
            </w:pPr>
            <w:r>
              <w:rPr>
                <w:rFonts w:hint="eastAsia" w:ascii="宋体" w:hAnsi="宋体" w:eastAsia="宋体" w:cs="宋体"/>
                <w:b/>
                <w:bCs/>
                <w:color w:val="auto"/>
                <w:spacing w:val="6"/>
                <w:position w:val="14"/>
                <w:sz w:val="22"/>
                <w:szCs w:val="22"/>
                <w:lang w:val="en-US" w:eastAsia="zh-CN" w:bidi="ar"/>
              </w:rPr>
              <w:t xml:space="preserve">体系认证</w:t>
            </w:r>
            <w:r/>
          </w:p>
          <w:p>
            <w:pPr>
              <w:pStyle w:val="738"/>
              <w:jc w:val="center"/>
              <w:spacing w:beforeAutospacing="0" w:afterAutospacing="0" w:line="360" w:lineRule="auto"/>
              <w:widowControl/>
              <w:rPr>
                <w:rFonts w:hint="eastAsia" w:ascii="宋体" w:hAnsi="宋体"/>
                <w:bCs/>
                <w:color w:val="auto"/>
                <w:szCs w:val="21"/>
                <w:highlight w:val="none"/>
                <w:lang w:val="en-US" w:eastAsia="zh-CN"/>
              </w:rPr>
            </w:pPr>
            <w:r>
              <w:rPr>
                <w:rFonts w:hint="eastAsia" w:ascii="宋体" w:hAnsi="宋体" w:eastAsia="宋体" w:cs="宋体"/>
                <w:b/>
                <w:bCs/>
                <w:color w:val="auto"/>
                <w:spacing w:val="6"/>
                <w:position w:val="14"/>
                <w:sz w:val="22"/>
                <w:szCs w:val="22"/>
                <w:lang w:bidi="ar"/>
              </w:rPr>
              <w:t xml:space="preserve">6分</w:t>
            </w:r>
            <w:r/>
          </w:p>
        </w:tc>
        <w:tc>
          <w:tcPr>
            <w:shd w:val="clear" w:color="auto" w:fill="auto"/>
            <w:tcBorders>
              <w:top w:val="single" w:color="auto" w:sz="4" w:space="0"/>
              <w:left w:val="single" w:color="000000" w:sz="2" w:space="0"/>
              <w:bottom w:val="single" w:color="auto" w:sz="4" w:space="0"/>
              <w:right w:val="single" w:color="000000" w:sz="2" w:space="0"/>
            </w:tcBorders>
            <w:tcW w:w="6299" w:type="dxa"/>
            <w:textDirection w:val="lrTb"/>
            <w:noWrap w:val="false"/>
          </w:tcPr>
          <w:p>
            <w:pPr>
              <w:ind w:firstLine="420"/>
              <w:jc w:val="left"/>
              <w:spacing w:line="400" w:lineRule="exact"/>
              <w:rPr>
                <w:rFonts w:ascii="宋体" w:hAnsi="宋体" w:eastAsia="宋体" w:cs="Times New Roman"/>
                <w:bCs/>
                <w:color w:val="auto"/>
                <w:szCs w:val="21"/>
                <w:highlight w:val="none"/>
              </w:rPr>
            </w:pPr>
            <w:r>
              <w:rPr>
                <w:rFonts w:hint="eastAsia" w:ascii="宋体" w:hAnsi="宋体" w:eastAsia="宋体" w:cs="Times New Roman"/>
                <w:bCs/>
                <w:color w:val="000000"/>
                <w:szCs w:val="21"/>
                <w:highlight w:val="none"/>
              </w:rPr>
              <w:t xml:space="preserve">供应商提供有效的质量管理体系认证、环境管理体系认证、职业健康安全管理体系认证，每提供一个证书得1分，认证范围包含有消防设施工程的，得3分，本项最高得6分。</w:t>
            </w:r>
            <w:r/>
          </w:p>
          <w:p>
            <w:pPr>
              <w:jc w:val="left"/>
              <w:spacing w:line="400" w:lineRule="exact"/>
              <w:rPr>
                <w:rFonts w:hint="eastAsia" w:ascii="宋体" w:hAnsi="宋体" w:eastAsia="宋体" w:cs="宋体"/>
                <w:color w:val="auto"/>
                <w:sz w:val="22"/>
                <w:szCs w:val="22"/>
              </w:rPr>
            </w:pPr>
            <w:r>
              <w:rPr>
                <w:rFonts w:hint="eastAsia" w:ascii="宋体" w:hAnsi="宋体" w:eastAsia="宋体" w:cs="宋体"/>
                <w:b/>
                <w:bCs/>
                <w:color w:val="auto"/>
                <w:szCs w:val="21"/>
                <w:highlight w:val="none"/>
                <w:lang w:val="en-US" w:eastAsia="zh-CN"/>
              </w:rPr>
              <w:t xml:space="preserve">注：提供证书查询网站截图（国家市场监督总局，网址http://cx.cnca.cn/CertECloud/index/index/page）及相关证书扫描件上传响应文件，未提供或提供不全不得分。</w:t>
            </w:r>
            <w:r/>
          </w:p>
        </w:tc>
      </w:tr>
      <w:tr>
        <w:trPr>
          <w:trHeight w:val="90"/>
        </w:trPr>
        <w:tc>
          <w:tcPr>
            <w:shd w:val="clear" w:color="auto" w:fill="auto"/>
            <w:tcBorders>
              <w:left w:val="single" w:color="000000" w:sz="2" w:space="0"/>
              <w:bottom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pStyle w:val="738"/>
              <w:jc w:val="center"/>
              <w:spacing w:beforeAutospacing="0" w:afterAutospacing="0" w:line="360" w:lineRule="auto"/>
              <w:widowControl/>
              <w:rPr>
                <w:rFonts w:ascii="宋体" w:hAnsi="宋体" w:eastAsia="宋体" w:cs="宋体"/>
                <w:b/>
                <w:bCs/>
                <w:color w:val="auto"/>
                <w:spacing w:val="-3"/>
                <w:sz w:val="22"/>
                <w:szCs w:val="22"/>
              </w:rPr>
            </w:pPr>
            <w:r>
              <w:rPr>
                <w:rFonts w:hint="eastAsia" w:ascii="宋体" w:hAnsi="宋体" w:eastAsia="宋体" w:cs="宋体"/>
                <w:b/>
                <w:bCs/>
                <w:color w:val="auto"/>
                <w:spacing w:val="-3"/>
                <w:sz w:val="22"/>
                <w:szCs w:val="22"/>
                <w:lang w:bidi="ar"/>
              </w:rPr>
              <w:t xml:space="preserve">类似工程业绩</w:t>
            </w:r>
            <w:r/>
          </w:p>
          <w:p>
            <w:pPr>
              <w:pStyle w:val="738"/>
              <w:jc w:val="center"/>
              <w:spacing w:beforeAutospacing="0" w:afterAutospacing="0" w:line="360" w:lineRule="auto"/>
              <w:widowControl/>
              <w:rPr>
                <w:rFonts w:ascii="宋体" w:hAnsi="宋体" w:eastAsia="宋体" w:cs="宋体"/>
                <w:b/>
                <w:bCs/>
                <w:color w:val="auto"/>
                <w:spacing w:val="-3"/>
                <w:sz w:val="22"/>
                <w:szCs w:val="22"/>
              </w:rPr>
            </w:pPr>
            <w:r>
              <w:rPr>
                <w:rFonts w:hint="eastAsia" w:ascii="宋体" w:hAnsi="宋体" w:eastAsia="宋体" w:cs="宋体"/>
                <w:b/>
                <w:bCs/>
                <w:color w:val="auto"/>
                <w:spacing w:val="-3"/>
                <w:sz w:val="22"/>
                <w:szCs w:val="22"/>
                <w:lang w:val="en-US" w:eastAsia="zh-CN" w:bidi="ar"/>
              </w:rPr>
              <w:t xml:space="preserve">6</w:t>
            </w:r>
            <w:r>
              <w:rPr>
                <w:rFonts w:hint="eastAsia" w:ascii="宋体" w:hAnsi="宋体" w:eastAsia="宋体" w:cs="宋体"/>
                <w:b/>
                <w:bCs/>
                <w:color w:val="auto"/>
                <w:spacing w:val="-3"/>
                <w:sz w:val="22"/>
                <w:szCs w:val="22"/>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299" w:type="dxa"/>
            <w:textDirection w:val="lrTb"/>
            <w:noWrap w:val="false"/>
          </w:tcPr>
          <w:p>
            <w:pPr>
              <w:ind w:firstLine="440"/>
              <w:jc w:val="left"/>
              <w:spacing w:line="360" w:lineRule="auto"/>
              <w:widowControl/>
              <w:rPr>
                <w:rFonts w:ascii="宋体" w:hAnsi="宋体" w:eastAsia="宋体" w:cs="宋体"/>
                <w:color w:val="auto"/>
                <w:sz w:val="22"/>
                <w:szCs w:val="22"/>
              </w:rPr>
            </w:pPr>
            <w:r>
              <w:rPr>
                <w:rFonts w:hint="eastAsia" w:ascii="宋体" w:hAnsi="宋体" w:eastAsia="宋体" w:cs="宋体"/>
                <w:color w:val="auto"/>
                <w:sz w:val="22"/>
                <w:szCs w:val="22"/>
                <w:lang w:bidi="ar"/>
              </w:rPr>
              <w:t xml:space="preserve">自2021年1月1日以来（时间以合同签订时间为准），磋商供应商承担过类似业绩的，每提供1个得</w:t>
            </w:r>
            <w:r>
              <w:rPr>
                <w:rFonts w:hint="eastAsia" w:ascii="宋体" w:hAnsi="宋体" w:eastAsia="宋体" w:cs="宋体"/>
                <w:color w:val="auto"/>
                <w:sz w:val="22"/>
                <w:szCs w:val="22"/>
                <w:lang w:val="en-US" w:eastAsia="zh-CN" w:bidi="ar"/>
              </w:rPr>
              <w:t xml:space="preserve">2</w:t>
            </w:r>
            <w:r>
              <w:rPr>
                <w:rFonts w:hint="eastAsia" w:ascii="宋体" w:hAnsi="宋体" w:eastAsia="宋体" w:cs="宋体"/>
                <w:color w:val="auto"/>
                <w:sz w:val="22"/>
                <w:szCs w:val="22"/>
                <w:lang w:bidi="ar"/>
              </w:rPr>
              <w:t xml:space="preserve">分，本项最高得</w:t>
            </w:r>
            <w:r>
              <w:rPr>
                <w:rFonts w:hint="eastAsia" w:ascii="宋体" w:hAnsi="宋体" w:eastAsia="宋体" w:cs="宋体"/>
                <w:color w:val="auto"/>
                <w:sz w:val="22"/>
                <w:szCs w:val="22"/>
                <w:lang w:val="en-US" w:eastAsia="zh-CN" w:bidi="ar"/>
              </w:rPr>
              <w:t xml:space="preserve">6</w:t>
            </w:r>
            <w:r>
              <w:rPr>
                <w:rFonts w:hint="eastAsia" w:ascii="宋体" w:hAnsi="宋体" w:eastAsia="宋体" w:cs="宋体"/>
                <w:color w:val="auto"/>
                <w:sz w:val="22"/>
                <w:szCs w:val="22"/>
                <w:lang w:bidi="ar"/>
              </w:rPr>
              <w:t xml:space="preserve">分。 </w:t>
            </w:r>
            <w:r/>
          </w:p>
          <w:p>
            <w:pPr>
              <w:jc w:val="left"/>
              <w:spacing w:line="360" w:lineRule="auto"/>
              <w:widowControl/>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注：1、业绩要求需上传施工合同；</w:t>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tc>
      </w:tr>
      <w:tr>
        <w:trPr>
          <w:trHeight w:val="1257"/>
        </w:trPr>
        <w:tc>
          <w:tcPr>
            <w:shd w:val="clear" w:color="auto" w:fill="auto"/>
            <w:tcBorders>
              <w:top w:val="single" w:color="auto" w:sz="4" w:space="0"/>
              <w:left w:val="single" w:color="auto" w:sz="4" w:space="0"/>
              <w:right w:val="single" w:color="auto" w:sz="4" w:space="0"/>
            </w:tcBorders>
            <w:tcW w:w="1345" w:type="dxa"/>
            <w:vMerge w:val="restart"/>
            <w:textDirection w:val="lrTb"/>
            <w:noWrap w:val="false"/>
          </w:tcPr>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jc w:val="left"/>
              <w:spacing w:line="360" w:lineRule="auto"/>
              <w:widowControl/>
              <w:rPr>
                <w:rFonts w:ascii="宋体" w:hAnsi="宋体" w:eastAsia="宋体" w:cs="宋体"/>
                <w:color w:val="auto"/>
                <w:sz w:val="22"/>
                <w:szCs w:val="22"/>
              </w:rPr>
            </w:pPr>
            <w:r>
              <w:rPr>
                <w:rFonts w:ascii="宋体" w:hAnsi="宋体" w:eastAsia="宋体" w:cs="宋体"/>
                <w:color w:val="auto"/>
                <w:sz w:val="22"/>
                <w:szCs w:val="22"/>
              </w:rPr>
            </w:r>
            <w:r/>
          </w:p>
          <w:p>
            <w:pPr>
              <w:pStyle w:val="738"/>
              <w:ind w:left="257"/>
              <w:spacing w:before="65"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6"/>
                <w:position w:val="24"/>
                <w:sz w:val="22"/>
                <w:szCs w:val="22"/>
                <w:lang w:bidi="ar"/>
              </w:rPr>
              <w:t xml:space="preserve">技术部分</w:t>
            </w:r>
            <w:r/>
          </w:p>
          <w:p>
            <w:pPr>
              <w:pStyle w:val="738"/>
              <w:ind w:left="440"/>
              <w:spacing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z w:val="22"/>
                <w:szCs w:val="22"/>
                <w:lang w:val="en-US" w:eastAsia="zh-CN" w:bidi="ar"/>
              </w:rPr>
              <w:t xml:space="preserve">40</w:t>
            </w:r>
            <w:r>
              <w:rPr>
                <w:rFonts w:hint="eastAsia" w:ascii="宋体" w:hAnsi="宋体" w:eastAsia="宋体" w:cs="宋体"/>
                <w:b/>
                <w:bCs/>
                <w:color w:val="auto"/>
                <w:sz w:val="22"/>
                <w:szCs w:val="22"/>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pStyle w:val="738"/>
              <w:jc w:val="center"/>
              <w:spacing w:before="65" w:beforeAutospacing="0" w:afterAutospacing="0" w:line="360" w:lineRule="auto"/>
              <w:widowControl/>
              <w:rPr>
                <w:rFonts w:cs="宋体" w:asciiTheme="minorEastAsia" w:hAnsiTheme="minorEastAsia" w:eastAsiaTheme="minorEastAsia"/>
                <w:color w:val="auto"/>
                <w:sz w:val="22"/>
                <w:szCs w:val="22"/>
              </w:rPr>
            </w:pPr>
            <w:r>
              <w:rPr>
                <w:rFonts w:hint="eastAsia" w:asciiTheme="minorEastAsia" w:hAnsiTheme="minorEastAsia" w:eastAsiaTheme="minorEastAsia"/>
                <w:b/>
                <w:color w:val="auto"/>
                <w:spacing w:val="-4"/>
                <w:sz w:val="21"/>
                <w:szCs w:val="21"/>
              </w:rPr>
              <w:t xml:space="preserve">施工组织总体设想</w:t>
            </w:r>
            <w:r/>
          </w:p>
          <w:p>
            <w:pPr>
              <w:pStyle w:val="738"/>
              <w:ind w:left="637"/>
              <w:jc w:val="both"/>
              <w:spacing w:beforeAutospacing="0" w:afterAutospacing="0" w:line="360" w:lineRule="auto"/>
              <w:widowControl/>
              <w:rPr>
                <w:rFonts w:cs="宋体" w:asciiTheme="minorEastAsia" w:hAnsiTheme="minorEastAsia" w:eastAsiaTheme="minorEastAsia"/>
                <w:color w:val="auto"/>
                <w:sz w:val="22"/>
                <w:szCs w:val="22"/>
              </w:rPr>
            </w:pPr>
            <w:r>
              <w:rPr>
                <w:rFonts w:hint="eastAsia" w:cs="宋体" w:asciiTheme="minorEastAsia" w:hAnsiTheme="minorEastAsia" w:eastAsiaTheme="minorEastAsia"/>
                <w:b/>
                <w:bCs/>
                <w:color w:val="auto"/>
                <w:spacing w:val="-2"/>
                <w:sz w:val="22"/>
                <w:szCs w:val="22"/>
                <w:lang w:val="en-US" w:eastAsia="zh-CN" w:bidi="ar"/>
              </w:rPr>
              <w:t xml:space="preserve">3</w:t>
            </w:r>
            <w:r>
              <w:rPr>
                <w:rFonts w:hint="eastAsia" w:cs="宋体" w:asciiTheme="minorEastAsia" w:hAnsiTheme="minorEastAsia" w:eastAsiaTheme="minorEastAsia"/>
                <w:b/>
                <w:bCs/>
                <w:color w:val="auto"/>
                <w:spacing w:val="-2"/>
                <w:sz w:val="22"/>
                <w:szCs w:val="22"/>
                <w:lang w:bidi="ar"/>
              </w:rPr>
              <w:t xml:space="preserve">分</w:t>
            </w:r>
            <w:r/>
          </w:p>
        </w:tc>
        <w:tc>
          <w:tcPr>
            <w:shd w:val="clear" w:color="auto" w:fill="auto"/>
            <w:tcBorders>
              <w:top w:val="single" w:color="auto" w:sz="4" w:space="0"/>
              <w:left w:val="single" w:color="auto" w:sz="4" w:space="0"/>
              <w:bottom w:val="single" w:color="000000" w:sz="2" w:space="0"/>
              <w:right w:val="single" w:color="000000" w:sz="2" w:space="0"/>
            </w:tcBorders>
            <w:tcW w:w="6299" w:type="dxa"/>
            <w:textDirection w:val="lrTb"/>
            <w:noWrap w:val="false"/>
          </w:tcPr>
          <w:p>
            <w:pPr>
              <w:ind w:firstLine="420"/>
              <w:jc w:val="left"/>
              <w:spacing w:line="40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供应商提供项目实施总体方案表述的清晰性、全面性、前瞻性、合理性、科学性、可行性及针对性等。</w:t>
            </w:r>
            <w:r/>
          </w:p>
          <w:p>
            <w:pPr>
              <w:ind w:firstLine="420"/>
              <w:jc w:val="left"/>
              <w:spacing w:line="400" w:lineRule="exact"/>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总体方案表述的清晰、全面、前瞻、合理、科学、可行及针对性强：</w:t>
            </w:r>
            <w:r>
              <w:rPr>
                <w:rFonts w:hint="eastAsia" w:ascii="宋体" w:hAnsi="宋体" w:eastAsia="宋体" w:cs="Times New Roman"/>
                <w:bCs/>
                <w:color w:val="auto"/>
                <w:szCs w:val="21"/>
                <w:highlight w:val="none"/>
                <w:lang w:val="en-US" w:eastAsia="zh-CN"/>
              </w:rPr>
              <w:t xml:space="preserve">3</w:t>
            </w:r>
            <w:r>
              <w:rPr>
                <w:rFonts w:ascii="宋体" w:hAnsi="宋体" w:eastAsia="宋体" w:cs="Times New Roman"/>
                <w:bCs/>
                <w:color w:val="auto"/>
                <w:szCs w:val="21"/>
                <w:highlight w:val="none"/>
              </w:rPr>
              <w:t xml:space="preserve">分；</w:t>
            </w:r>
            <w:r/>
          </w:p>
          <w:p>
            <w:pPr>
              <w:ind w:firstLine="420"/>
              <w:jc w:val="left"/>
              <w:spacing w:line="400" w:lineRule="exact"/>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总体方案表述的清晰、全面、前瞻、合理、科学、可行及针对性</w:t>
            </w:r>
            <w:r>
              <w:rPr>
                <w:rFonts w:hint="eastAsia" w:ascii="宋体" w:hAnsi="宋体" w:eastAsia="宋体" w:cs="Times New Roman"/>
                <w:bCs/>
                <w:color w:val="auto"/>
                <w:szCs w:val="21"/>
                <w:highlight w:val="none"/>
              </w:rPr>
              <w:t xml:space="preserve">较强</w:t>
            </w:r>
            <w:r>
              <w:rPr>
                <w:rFonts w:ascii="宋体" w:hAnsi="宋体" w:eastAsia="宋体" w:cs="Times New Roman"/>
                <w:bCs/>
                <w:color w:val="auto"/>
                <w:szCs w:val="21"/>
                <w:highlight w:val="none"/>
              </w:rPr>
              <w:t xml:space="preserve">：</w:t>
            </w:r>
            <w:r>
              <w:rPr>
                <w:rFonts w:hint="eastAsia" w:ascii="宋体" w:hAnsi="宋体" w:eastAsia="宋体" w:cs="Times New Roman"/>
                <w:bCs/>
                <w:color w:val="auto"/>
                <w:szCs w:val="21"/>
                <w:highlight w:val="none"/>
                <w:lang w:val="en-US" w:eastAsia="zh-CN"/>
              </w:rPr>
              <w:t xml:space="preserve">2</w:t>
            </w:r>
            <w:r>
              <w:rPr>
                <w:rFonts w:ascii="宋体" w:hAnsi="宋体" w:eastAsia="宋体" w:cs="Times New Roman"/>
                <w:bCs/>
                <w:color w:val="auto"/>
                <w:szCs w:val="21"/>
                <w:highlight w:val="none"/>
              </w:rPr>
              <w:t xml:space="preserve">分；</w:t>
            </w:r>
            <w:r/>
          </w:p>
          <w:p>
            <w:pPr>
              <w:ind w:firstLine="420"/>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总体方案表述的清晰、全面、前瞻、合理、科学、可行及针对性</w:t>
            </w:r>
            <w:r>
              <w:rPr>
                <w:rFonts w:hint="eastAsia" w:ascii="宋体" w:hAnsi="宋体" w:eastAsia="宋体" w:cs="Times New Roman"/>
                <w:bCs/>
                <w:color w:val="auto"/>
                <w:szCs w:val="21"/>
                <w:highlight w:val="none"/>
              </w:rPr>
              <w:t xml:space="preserve">一般</w:t>
            </w:r>
            <w:r>
              <w:rPr>
                <w:rFonts w:ascii="宋体" w:hAnsi="宋体" w:eastAsia="宋体" w:cs="Times New Roman"/>
                <w:bCs/>
                <w:color w:val="auto"/>
                <w:szCs w:val="21"/>
                <w:highlight w:val="none"/>
              </w:rPr>
              <w:t xml:space="preserve">：</w:t>
            </w:r>
            <w:r>
              <w:rPr>
                <w:rFonts w:hint="eastAsia" w:ascii="宋体" w:hAnsi="宋体" w:eastAsia="宋体" w:cs="Times New Roman"/>
                <w:bCs/>
                <w:color w:val="auto"/>
                <w:szCs w:val="21"/>
                <w:highlight w:val="none"/>
                <w:lang w:val="en-US" w:eastAsia="zh-CN"/>
              </w:rPr>
              <w:t xml:space="preserve">1</w:t>
            </w:r>
            <w:r>
              <w:rPr>
                <w:rFonts w:ascii="宋体" w:hAnsi="宋体" w:eastAsia="宋体" w:cs="Times New Roman"/>
                <w:bCs/>
                <w:color w:val="auto"/>
                <w:szCs w:val="21"/>
                <w:highlight w:val="none"/>
              </w:rPr>
              <w:t xml:space="preserve">分；</w:t>
            </w:r>
            <w:r/>
          </w:p>
          <w:p>
            <w:pPr>
              <w:ind w:firstLine="420"/>
              <w:spacing w:line="360" w:lineRule="auto"/>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不提供不得分。</w:t>
            </w:r>
            <w:r/>
          </w:p>
        </w:tc>
      </w:tr>
      <w:tr>
        <w:trPr>
          <w:trHeight w:val="4272"/>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auto" w:sz="4" w:space="0"/>
              <w:left w:val="single" w:color="000000" w:sz="2" w:space="0"/>
              <w:bottom w:val="single" w:color="000000" w:sz="2" w:space="0"/>
              <w:right w:val="single" w:color="000000" w:sz="2" w:space="0"/>
            </w:tcBorders>
            <w:tcW w:w="1731" w:type="dxa"/>
            <w:textDirection w:val="lrTb"/>
            <w:noWrap w:val="false"/>
          </w:tcPr>
          <w:p>
            <w:pPr>
              <w:jc w:val="left"/>
              <w:spacing w:line="360" w:lineRule="auto"/>
              <w:widowControl/>
              <w:rPr>
                <w:rFonts w:cs="宋体" w:asciiTheme="minorEastAsia" w:hAnsiTheme="minorEastAsia" w:eastAsiaTheme="minorEastAsia"/>
                <w:color w:val="auto"/>
                <w:sz w:val="22"/>
                <w:szCs w:val="22"/>
              </w:rPr>
            </w:pPr>
            <w:r>
              <w:rPr>
                <w:rFonts w:cs="宋体" w:asciiTheme="minorEastAsia" w:hAnsiTheme="minorEastAsia" w:eastAsiaTheme="minorEastAsia"/>
                <w:color w:val="auto"/>
                <w:sz w:val="22"/>
                <w:szCs w:val="22"/>
              </w:rPr>
            </w:r>
            <w:r/>
          </w:p>
          <w:p>
            <w:pPr>
              <w:pStyle w:val="738"/>
              <w:jc w:val="center"/>
              <w:spacing w:beforeAutospacing="0" w:afterAutospacing="0" w:line="360" w:lineRule="auto"/>
              <w:widowControl/>
              <w:rPr>
                <w:rFonts w:hint="eastAsia" w:cs="宋体" w:asciiTheme="minorEastAsia" w:hAnsiTheme="minorEastAsia" w:eastAsiaTheme="minorEastAsia"/>
                <w:b/>
                <w:color w:val="auto"/>
                <w:sz w:val="22"/>
                <w:szCs w:val="22"/>
              </w:rPr>
            </w:pPr>
            <w:r>
              <w:rPr>
                <w:rFonts w:hint="eastAsia" w:cs="宋体" w:asciiTheme="minorEastAsia" w:hAnsiTheme="minorEastAsia" w:eastAsiaTheme="minorEastAsia"/>
                <w:b/>
                <w:color w:val="auto"/>
                <w:sz w:val="22"/>
                <w:szCs w:val="22"/>
              </w:rPr>
            </w:r>
            <w:r/>
          </w:p>
          <w:p>
            <w:pPr>
              <w:pStyle w:val="738"/>
              <w:jc w:val="center"/>
              <w:spacing w:beforeAutospacing="0" w:afterAutospacing="0" w:line="360" w:lineRule="auto"/>
              <w:widowControl/>
              <w:rPr>
                <w:rFonts w:hint="eastAsia" w:cs="宋体" w:asciiTheme="minorEastAsia" w:hAnsiTheme="minorEastAsia" w:eastAsiaTheme="minorEastAsia"/>
                <w:b/>
                <w:color w:val="auto"/>
                <w:sz w:val="22"/>
                <w:szCs w:val="22"/>
              </w:rPr>
            </w:pPr>
            <w:r>
              <w:rPr>
                <w:rFonts w:hint="eastAsia" w:cs="宋体" w:asciiTheme="minorEastAsia" w:hAnsiTheme="minorEastAsia" w:eastAsiaTheme="minorEastAsia"/>
                <w:b/>
                <w:color w:val="auto"/>
                <w:sz w:val="22"/>
                <w:szCs w:val="22"/>
              </w:rPr>
            </w:r>
            <w:r/>
          </w:p>
          <w:p>
            <w:pPr>
              <w:pStyle w:val="738"/>
              <w:jc w:val="center"/>
              <w:spacing w:beforeAutospacing="0" w:afterAutospacing="0" w:line="360" w:lineRule="auto"/>
              <w:widowControl/>
              <w:rPr>
                <w:rFonts w:hint="eastAsia" w:cs="宋体" w:asciiTheme="minorEastAsia" w:hAnsiTheme="minorEastAsia" w:eastAsiaTheme="minorEastAsia"/>
                <w:b/>
                <w:color w:val="auto"/>
                <w:sz w:val="22"/>
                <w:szCs w:val="22"/>
              </w:rPr>
            </w:pPr>
            <w:r>
              <w:rPr>
                <w:rFonts w:hint="eastAsia" w:cs="宋体" w:asciiTheme="minorEastAsia" w:hAnsiTheme="minorEastAsia" w:eastAsiaTheme="minorEastAsia"/>
                <w:b/>
                <w:color w:val="auto"/>
                <w:sz w:val="22"/>
                <w:szCs w:val="22"/>
              </w:rPr>
            </w:r>
            <w:r/>
          </w:p>
          <w:p>
            <w:pPr>
              <w:pStyle w:val="738"/>
              <w:jc w:val="center"/>
              <w:spacing w:beforeAutospacing="0" w:afterAutospacing="0" w:line="360" w:lineRule="auto"/>
              <w:widowControl/>
              <w:rPr>
                <w:rFonts w:cs="宋体" w:asciiTheme="minorEastAsia" w:hAnsiTheme="minorEastAsia" w:eastAsiaTheme="minorEastAsia"/>
                <w:color w:val="auto"/>
                <w:sz w:val="22"/>
                <w:szCs w:val="22"/>
              </w:rPr>
            </w:pPr>
            <w:r>
              <w:rPr>
                <w:rFonts w:ascii="宋体" w:hAnsi="宋体" w:eastAsia="宋体"/>
                <w:b/>
                <w:color w:val="auto"/>
                <w:sz w:val="21"/>
                <w:szCs w:val="21"/>
                <w:highlight w:val="none"/>
              </w:rPr>
              <w:t xml:space="preserve">施工总体实施方案</w:t>
            </w:r>
            <w:r>
              <w:rPr>
                <w:rFonts w:hint="eastAsia" w:cs="宋体" w:asciiTheme="minorEastAsia" w:hAnsiTheme="minorEastAsia" w:eastAsiaTheme="minorEastAsia"/>
                <w:b/>
                <w:bCs/>
                <w:color w:val="auto"/>
                <w:spacing w:val="-3"/>
                <w:sz w:val="22"/>
                <w:szCs w:val="22"/>
                <w:lang w:val="en-US" w:eastAsia="zh-CN" w:bidi="ar"/>
              </w:rPr>
              <w:t xml:space="preserve">4</w:t>
            </w:r>
            <w:r>
              <w:rPr>
                <w:rFonts w:hint="eastAsia" w:cs="宋体" w:asciiTheme="minorEastAsia" w:hAnsiTheme="minorEastAsia" w:eastAsiaTheme="minorEastAsia"/>
                <w:b/>
                <w:bCs/>
                <w:color w:val="auto"/>
                <w:spacing w:val="-3"/>
                <w:sz w:val="22"/>
                <w:szCs w:val="22"/>
                <w:lang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20"/>
              <w:jc w:val="left"/>
              <w:spacing w:line="40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lang w:val="en-US" w:eastAsia="zh-CN"/>
              </w:rPr>
              <w:t xml:space="preserve">供应商</w:t>
            </w:r>
            <w:r>
              <w:rPr>
                <w:rFonts w:ascii="宋体" w:hAnsi="宋体" w:eastAsia="宋体" w:cs="Times New Roman"/>
                <w:bCs/>
                <w:color w:val="auto"/>
                <w:szCs w:val="21"/>
                <w:highlight w:val="none"/>
              </w:rPr>
              <w:t xml:space="preserve">针对本项目提供工程施工方案、关键施工技术、具体施工技术措施科学、合理、操作性强、规范、高效等。</w:t>
            </w:r>
            <w:r/>
          </w:p>
          <w:p>
            <w:pPr>
              <w:ind w:firstLine="420"/>
              <w:jc w:val="left"/>
              <w:spacing w:line="400" w:lineRule="exact"/>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总体方案详细，施工安排合理，方案针对性合理规范，操作性强：</w:t>
            </w:r>
            <w:r>
              <w:rPr>
                <w:rFonts w:hint="eastAsia" w:ascii="宋体" w:hAnsi="宋体" w:eastAsia="宋体" w:cs="Times New Roman"/>
                <w:bCs/>
                <w:color w:val="auto"/>
                <w:szCs w:val="21"/>
                <w:highlight w:val="none"/>
                <w:lang w:val="en-US" w:eastAsia="zh-CN"/>
              </w:rPr>
              <w:t xml:space="preserve">4</w:t>
            </w:r>
            <w:r>
              <w:rPr>
                <w:rFonts w:ascii="宋体" w:hAnsi="宋体" w:eastAsia="宋体" w:cs="Times New Roman"/>
                <w:bCs/>
                <w:color w:val="auto"/>
                <w:szCs w:val="21"/>
                <w:highlight w:val="none"/>
              </w:rPr>
              <w:t xml:space="preserve">分；</w:t>
            </w:r>
            <w:r/>
          </w:p>
          <w:p>
            <w:pPr>
              <w:ind w:firstLine="420"/>
              <w:jc w:val="left"/>
              <w:spacing w:line="400" w:lineRule="exact"/>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总体方案较强，施工安排</w:t>
            </w:r>
            <w:r>
              <w:rPr>
                <w:rFonts w:hint="eastAsia" w:ascii="宋体" w:hAnsi="宋体" w:eastAsia="宋体" w:cs="Times New Roman"/>
                <w:bCs/>
                <w:color w:val="auto"/>
                <w:szCs w:val="21"/>
                <w:highlight w:val="none"/>
              </w:rPr>
              <w:t xml:space="preserve">比较</w:t>
            </w:r>
            <w:r>
              <w:rPr>
                <w:rFonts w:ascii="宋体" w:hAnsi="宋体" w:eastAsia="宋体" w:cs="Times New Roman"/>
                <w:bCs/>
                <w:color w:val="auto"/>
                <w:szCs w:val="21"/>
                <w:highlight w:val="none"/>
              </w:rPr>
              <w:t xml:space="preserve">合理，方案针对性、操作性较强：</w:t>
            </w:r>
            <w:r>
              <w:rPr>
                <w:rFonts w:hint="eastAsia" w:ascii="宋体" w:hAnsi="宋体" w:eastAsia="宋体" w:cs="Times New Roman"/>
                <w:bCs/>
                <w:color w:val="auto"/>
                <w:szCs w:val="21"/>
                <w:highlight w:val="none"/>
                <w:lang w:val="en-US" w:eastAsia="zh-CN"/>
              </w:rPr>
              <w:t xml:space="preserve">2</w:t>
            </w:r>
            <w:r>
              <w:rPr>
                <w:rFonts w:ascii="宋体" w:hAnsi="宋体" w:eastAsia="宋体" w:cs="Times New Roman"/>
                <w:bCs/>
                <w:color w:val="auto"/>
                <w:szCs w:val="21"/>
                <w:highlight w:val="none"/>
              </w:rPr>
              <w:t xml:space="preserve">分；</w:t>
            </w:r>
            <w:r/>
          </w:p>
          <w:p>
            <w:pPr>
              <w:ind w:firstLine="420"/>
              <w:jc w:val="left"/>
              <w:spacing w:line="400" w:lineRule="exact"/>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总体方案较简单，施工安排</w:t>
            </w:r>
            <w:r>
              <w:rPr>
                <w:rFonts w:hint="eastAsia" w:ascii="宋体" w:hAnsi="宋体" w:eastAsia="宋体" w:cs="Times New Roman"/>
                <w:bCs/>
                <w:color w:val="auto"/>
                <w:szCs w:val="21"/>
                <w:highlight w:val="none"/>
              </w:rPr>
              <w:t xml:space="preserve">一般</w:t>
            </w:r>
            <w:r>
              <w:rPr>
                <w:rFonts w:ascii="宋体" w:hAnsi="宋体" w:eastAsia="宋体" w:cs="Times New Roman"/>
                <w:bCs/>
                <w:color w:val="auto"/>
                <w:szCs w:val="21"/>
                <w:highlight w:val="none"/>
              </w:rPr>
              <w:t xml:space="preserve">，方案针对性</w:t>
            </w:r>
            <w:r>
              <w:rPr>
                <w:rFonts w:hint="eastAsia" w:ascii="宋体" w:hAnsi="宋体" w:eastAsia="宋体" w:cs="Times New Roman"/>
                <w:bCs/>
                <w:color w:val="auto"/>
                <w:szCs w:val="21"/>
                <w:highlight w:val="none"/>
              </w:rPr>
              <w:t xml:space="preserve">、</w:t>
            </w:r>
            <w:r>
              <w:rPr>
                <w:rFonts w:ascii="宋体" w:hAnsi="宋体" w:eastAsia="宋体" w:cs="Times New Roman"/>
                <w:bCs/>
                <w:color w:val="auto"/>
                <w:szCs w:val="21"/>
                <w:highlight w:val="none"/>
              </w:rPr>
              <w:t xml:space="preserve">操作性一般：</w:t>
            </w:r>
            <w:r>
              <w:rPr>
                <w:rFonts w:hint="eastAsia" w:ascii="宋体" w:hAnsi="宋体" w:eastAsia="宋体" w:cs="Times New Roman"/>
                <w:bCs/>
                <w:color w:val="auto"/>
                <w:szCs w:val="21"/>
                <w:highlight w:val="none"/>
                <w:lang w:val="en-US" w:eastAsia="zh-CN"/>
              </w:rPr>
              <w:t xml:space="preserve">1</w:t>
            </w:r>
            <w:r>
              <w:rPr>
                <w:rFonts w:ascii="宋体" w:hAnsi="宋体" w:eastAsia="宋体" w:cs="Times New Roman"/>
                <w:bCs/>
                <w:color w:val="auto"/>
                <w:szCs w:val="21"/>
                <w:highlight w:val="none"/>
              </w:rPr>
              <w:t xml:space="preserve">分；</w:t>
            </w:r>
            <w:r/>
          </w:p>
          <w:p>
            <w:pPr>
              <w:ind w:firstLine="420"/>
              <w:jc w:val="left"/>
              <w:spacing w:line="400" w:lineRule="exact"/>
              <w:rPr>
                <w:color w:val="auto"/>
              </w:rPr>
            </w:pPr>
            <w:r>
              <w:rPr>
                <w:rFonts w:ascii="宋体" w:hAnsi="宋体" w:eastAsia="宋体" w:cs="Times New Roman"/>
                <w:bCs/>
                <w:color w:val="auto"/>
                <w:szCs w:val="21"/>
                <w:highlight w:val="none"/>
              </w:rPr>
              <w:t xml:space="preserve">不提供不得分。</w:t>
            </w:r>
            <w:r/>
          </w:p>
        </w:tc>
      </w:tr>
      <w:tr>
        <w:trPr>
          <w:trHeight w:val="2592"/>
        </w:trPr>
        <w:tc>
          <w:tcPr>
            <w:shd w:val="clear" w:color="auto" w:fill="auto"/>
            <w:tcBorders>
              <w:left w:val="single" w:color="auto" w:sz="4" w:space="0"/>
              <w:right w:val="single" w:color="auto" w:sz="4" w:space="0"/>
            </w:tcBorders>
            <w:tcW w:w="1345" w:type="dxa"/>
            <w:vMerge w:val="continue"/>
            <w:textDirection w:val="lrTb"/>
            <w:noWrap w:val="false"/>
          </w:tcPr>
          <w:p>
            <w:pPr>
              <w:pStyle w:val="738"/>
              <w:ind w:left="440"/>
              <w:spacing w:beforeAutospacing="0" w:afterAutospacing="0" w:line="360" w:lineRule="auto"/>
              <w:widowControl/>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38"/>
              <w:jc w:val="center"/>
              <w:spacing w:beforeAutospacing="0" w:afterAutospacing="0" w:line="360" w:lineRule="auto"/>
              <w:widowControl/>
              <w:rPr>
                <w:rFonts w:cs="宋体" w:asciiTheme="minorEastAsia" w:hAnsiTheme="minorEastAsia" w:eastAsiaTheme="minorEastAsia"/>
                <w:color w:val="auto"/>
                <w:sz w:val="22"/>
                <w:szCs w:val="22"/>
              </w:rPr>
            </w:pPr>
            <w:r>
              <w:rPr>
                <w:rFonts w:hint="eastAsia" w:cs="宋体" w:asciiTheme="minorEastAsia" w:hAnsiTheme="minorEastAsia" w:eastAsiaTheme="minorEastAsia"/>
                <w:b/>
                <w:color w:val="auto"/>
                <w:sz w:val="22"/>
                <w:szCs w:val="22"/>
              </w:rPr>
              <w:t xml:space="preserve">施工进度计划和各阶段进度的保证措施  </w:t>
            </w:r>
            <w:r>
              <w:rPr>
                <w:rFonts w:hint="eastAsia" w:cs="宋体" w:asciiTheme="minorEastAsia" w:hAnsiTheme="minorEastAsia" w:eastAsiaTheme="minorEastAsia"/>
                <w:b/>
                <w:bCs/>
                <w:color w:val="auto"/>
                <w:spacing w:val="-3"/>
                <w:sz w:val="22"/>
                <w:szCs w:val="22"/>
                <w:lang w:val="en-US" w:eastAsia="zh-CN" w:bidi="ar"/>
              </w:rPr>
              <w:t xml:space="preserve">5</w:t>
            </w:r>
            <w:r>
              <w:rPr>
                <w:rFonts w:hint="eastAsia" w:cs="宋体" w:asciiTheme="minorEastAsia" w:hAnsiTheme="minorEastAsia" w:eastAsiaTheme="minorEastAsia"/>
                <w:b/>
                <w:bCs/>
                <w:color w:val="auto"/>
                <w:spacing w:val="-3"/>
                <w:sz w:val="22"/>
                <w:szCs w:val="22"/>
                <w:lang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20"/>
              <w:jc w:val="left"/>
              <w:spacing w:line="40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供应商针对本项目实施关键线路的清晰性、施工进度计划编制的完整性、合理性及可行等。</w:t>
            </w:r>
            <w:r/>
          </w:p>
          <w:p>
            <w:pPr>
              <w:ind w:firstLine="420"/>
              <w:jc w:val="left"/>
              <w:spacing w:line="40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计划及措施科学可行,安排得当，得</w:t>
            </w:r>
            <w:r>
              <w:rPr>
                <w:rFonts w:hint="eastAsia" w:ascii="宋体" w:hAnsi="宋体" w:eastAsia="宋体" w:cs="Times New Roman"/>
                <w:bCs/>
                <w:color w:val="auto"/>
                <w:szCs w:val="21"/>
                <w:highlight w:val="none"/>
                <w:lang w:val="en-US" w:eastAsia="zh-CN"/>
              </w:rPr>
              <w:t xml:space="preserve">5</w:t>
            </w:r>
            <w:r>
              <w:rPr>
                <w:rFonts w:hint="eastAsia" w:ascii="宋体" w:hAnsi="宋体" w:eastAsia="宋体" w:cs="Times New Roman"/>
                <w:bCs/>
                <w:color w:val="auto"/>
                <w:szCs w:val="21"/>
                <w:highlight w:val="none"/>
              </w:rPr>
              <w:t xml:space="preserve">分；</w:t>
            </w:r>
            <w:r/>
          </w:p>
          <w:p>
            <w:pPr>
              <w:ind w:firstLine="420"/>
              <w:jc w:val="left"/>
              <w:spacing w:line="40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计划及措施比较合理，安排基本满足，得</w:t>
            </w:r>
            <w:r>
              <w:rPr>
                <w:rFonts w:hint="eastAsia" w:ascii="宋体" w:hAnsi="宋体" w:eastAsia="宋体" w:cs="Times New Roman"/>
                <w:bCs/>
                <w:color w:val="auto"/>
                <w:szCs w:val="21"/>
                <w:highlight w:val="none"/>
                <w:lang w:val="en-US" w:eastAsia="zh-CN"/>
              </w:rPr>
              <w:t xml:space="preserve">3</w:t>
            </w:r>
            <w:bookmarkStart w:id="603" w:name="_GoBack"/>
            <w:r/>
            <w:bookmarkEnd w:id="603"/>
            <w:r>
              <w:rPr>
                <w:rFonts w:hint="eastAsia" w:ascii="宋体" w:hAnsi="宋体" w:eastAsia="宋体" w:cs="Times New Roman"/>
                <w:bCs/>
                <w:color w:val="auto"/>
                <w:szCs w:val="21"/>
                <w:highlight w:val="none"/>
              </w:rPr>
              <w:t xml:space="preserve">分；</w:t>
            </w:r>
            <w:r/>
          </w:p>
          <w:p>
            <w:pPr>
              <w:ind w:firstLine="420"/>
              <w:jc w:val="left"/>
              <w:spacing w:line="40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计划及措施一般,安排一般，得1分；</w:t>
            </w:r>
            <w:r/>
          </w:p>
          <w:p>
            <w:pPr>
              <w:ind w:firstLine="420"/>
              <w:jc w:val="left"/>
              <w:spacing w:line="400" w:lineRule="exact"/>
              <w:rPr>
                <w:rFonts w:ascii="宋体" w:hAnsi="宋体" w:eastAsia="宋体" w:cs="宋体"/>
                <w:color w:val="auto"/>
                <w:sz w:val="22"/>
                <w:szCs w:val="22"/>
              </w:rPr>
            </w:pPr>
            <w:r>
              <w:rPr>
                <w:rFonts w:hint="eastAsia" w:ascii="宋体" w:hAnsi="宋体" w:eastAsia="宋体" w:cs="Times New Roman"/>
                <w:bCs/>
                <w:color w:val="auto"/>
                <w:szCs w:val="21"/>
                <w:highlight w:val="none"/>
              </w:rPr>
              <w:t xml:space="preserve">未提供不得分</w:t>
            </w:r>
            <w:r>
              <w:rPr>
                <w:rFonts w:hint="eastAsia" w:ascii="宋体" w:hAnsi="宋体" w:eastAsia="宋体" w:cs="宋体"/>
                <w:bCs/>
                <w:color w:val="auto"/>
                <w:sz w:val="22"/>
                <w:szCs w:val="22"/>
              </w:rPr>
              <w:t xml:space="preserve">。</w:t>
            </w:r>
            <w:r/>
          </w:p>
        </w:tc>
      </w:tr>
      <w:tr>
        <w:trPr>
          <w:trHeight w:val="1774"/>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jc w:val="center"/>
              <w:spacing w:line="360" w:lineRule="auto"/>
              <w:widowControl/>
              <w:rPr>
                <w:rFonts w:cs="宋体" w:asciiTheme="minorEastAsia" w:hAnsiTheme="minorEastAsia" w:eastAsiaTheme="minorEastAsia"/>
                <w:color w:val="auto"/>
                <w:sz w:val="22"/>
                <w:szCs w:val="22"/>
              </w:rPr>
            </w:pPr>
            <w:r>
              <w:rPr>
                <w:rFonts w:cs="宋体" w:asciiTheme="minorEastAsia" w:hAnsiTheme="minorEastAsia" w:eastAsiaTheme="minorEastAsia"/>
                <w:color w:val="auto"/>
                <w:sz w:val="22"/>
                <w:szCs w:val="22"/>
              </w:rPr>
            </w:r>
            <w:r/>
          </w:p>
          <w:p>
            <w:pPr>
              <w:pStyle w:val="738"/>
              <w:ind w:left="135"/>
              <w:jc w:val="center"/>
              <w:spacing w:before="65" w:beforeAutospacing="0" w:afterAutospacing="0" w:line="360" w:lineRule="auto"/>
              <w:widowControl/>
              <w:rPr>
                <w:rFonts w:cs="宋体" w:asciiTheme="minorEastAsia" w:hAnsiTheme="minorEastAsia" w:eastAsiaTheme="minorEastAsia"/>
                <w:color w:val="auto"/>
                <w:sz w:val="22"/>
                <w:szCs w:val="22"/>
              </w:rPr>
            </w:pPr>
            <w:r>
              <w:rPr>
                <w:rFonts w:hint="eastAsia" w:cs="宋体" w:asciiTheme="minorEastAsia" w:hAnsiTheme="minorEastAsia" w:eastAsiaTheme="minorEastAsia"/>
                <w:b/>
                <w:bCs/>
                <w:color w:val="auto"/>
                <w:spacing w:val="6"/>
                <w:sz w:val="22"/>
                <w:szCs w:val="22"/>
                <w:lang w:bidi="ar"/>
              </w:rPr>
              <w:t xml:space="preserve">劳动力、机械设备和材料投入计</w:t>
            </w:r>
            <w:r>
              <w:rPr>
                <w:rFonts w:hint="eastAsia" w:cs="宋体" w:asciiTheme="minorEastAsia" w:hAnsiTheme="minorEastAsia" w:eastAsiaTheme="minorEastAsia"/>
                <w:b/>
                <w:bCs/>
                <w:color w:val="auto"/>
                <w:spacing w:val="-1"/>
                <w:sz w:val="22"/>
                <w:szCs w:val="22"/>
                <w:lang w:bidi="ar"/>
              </w:rPr>
              <w:t xml:space="preserve">划 </w:t>
            </w:r>
            <w:r>
              <w:rPr>
                <w:rFonts w:hint="eastAsia" w:cs="宋体" w:asciiTheme="minorEastAsia" w:hAnsiTheme="minorEastAsia" w:eastAsiaTheme="minorEastAsia"/>
                <w:b/>
                <w:bCs/>
                <w:color w:val="auto"/>
                <w:spacing w:val="-1"/>
                <w:sz w:val="22"/>
                <w:szCs w:val="22"/>
                <w:lang w:val="en-US" w:eastAsia="zh-CN" w:bidi="ar"/>
              </w:rPr>
              <w:t xml:space="preserve">5</w:t>
            </w:r>
            <w:r>
              <w:rPr>
                <w:rFonts w:hint="eastAsia" w:cs="宋体" w:asciiTheme="minorEastAsia" w:hAnsiTheme="minorEastAsia" w:eastAsiaTheme="minorEastAsia"/>
                <w:b/>
                <w:bCs/>
                <w:color w:val="auto"/>
                <w:spacing w:val="13"/>
                <w:sz w:val="22"/>
                <w:szCs w:val="22"/>
                <w:lang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劳动力配备、机械设备及材料投入计划科学性合理性和针对性进行综合阐述。</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评委根据供应商针对本项目编制劳动力、机械设备和材料投入计划打分：</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计划科学可行,安排得当，得5分；</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计划比较合理，安排基本满足，得3分；</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计划一般,安排一般，得1分；</w:t>
            </w:r>
            <w:r/>
          </w:p>
          <w:p>
            <w:pPr>
              <w:ind w:firstLine="420"/>
              <w:jc w:val="left"/>
              <w:spacing w:line="400" w:lineRule="exact"/>
              <w:rPr>
                <w:color w:val="auto"/>
              </w:rPr>
            </w:pPr>
            <w:r>
              <w:rPr>
                <w:rFonts w:hint="eastAsia" w:ascii="宋体" w:hAnsi="宋体" w:eastAsia="宋体" w:cs="Times New Roman"/>
                <w:bCs/>
                <w:color w:val="auto"/>
                <w:szCs w:val="21"/>
                <w:highlight w:val="none"/>
              </w:rPr>
              <w:t xml:space="preserve">未提供不得分。</w:t>
            </w:r>
            <w:r/>
          </w:p>
        </w:tc>
      </w:tr>
      <w:tr>
        <w:trPr>
          <w:trHeight w:val="1851"/>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38"/>
              <w:spacing w:beforeAutospacing="0" w:afterAutospacing="0" w:line="360" w:lineRule="auto"/>
              <w:widowControl/>
              <w:rPr>
                <w:rFonts w:cs="宋体" w:asciiTheme="minorEastAsia" w:hAnsiTheme="minorEastAsia" w:eastAsiaTheme="minorEastAsia"/>
                <w:color w:val="auto"/>
                <w:sz w:val="22"/>
                <w:szCs w:val="22"/>
              </w:rPr>
            </w:pPr>
            <w:r>
              <w:rPr>
                <w:rFonts w:hint="eastAsia" w:asciiTheme="minorEastAsia" w:hAnsiTheme="minorEastAsia" w:eastAsiaTheme="minorEastAsia"/>
                <w:b/>
                <w:color w:val="auto"/>
                <w:spacing w:val="-4"/>
                <w:sz w:val="21"/>
                <w:szCs w:val="21"/>
              </w:rPr>
              <w:t xml:space="preserve">安全文明施工及环境保护措施</w:t>
            </w:r>
            <w:r>
              <w:rPr>
                <w:rFonts w:hint="eastAsia" w:cs="宋体" w:asciiTheme="minorEastAsia" w:hAnsiTheme="minorEastAsia" w:eastAsiaTheme="minorEastAsia"/>
                <w:b/>
                <w:bCs/>
                <w:color w:val="auto"/>
                <w:spacing w:val="-3"/>
                <w:sz w:val="22"/>
                <w:szCs w:val="22"/>
                <w:lang w:val="en-US" w:eastAsia="zh-CN" w:bidi="ar"/>
              </w:rPr>
              <w:t xml:space="preserve">8</w:t>
            </w:r>
            <w:r>
              <w:rPr>
                <w:rFonts w:hint="eastAsia" w:cs="宋体" w:asciiTheme="minorEastAsia" w:hAnsiTheme="minorEastAsia" w:eastAsiaTheme="minorEastAsia"/>
                <w:b/>
                <w:bCs/>
                <w:color w:val="auto"/>
                <w:spacing w:val="-3"/>
                <w:sz w:val="22"/>
                <w:szCs w:val="22"/>
                <w:lang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供应商提供针对本项目安全文明施工、环境保护采取措施的规范性、全面性、合理性、针对性、具体性、可靠性、及操作规程科学性等。</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方案科学可行,安排得当，得</w:t>
            </w:r>
            <w:r>
              <w:rPr>
                <w:rFonts w:hint="eastAsia" w:ascii="宋体" w:hAnsi="宋体" w:eastAsia="宋体" w:cs="Times New Roman"/>
                <w:bCs/>
                <w:color w:val="auto"/>
                <w:szCs w:val="21"/>
                <w:highlight w:val="none"/>
                <w:lang w:val="en-US" w:eastAsia="zh-CN"/>
              </w:rPr>
              <w:t xml:space="preserve">8</w:t>
            </w:r>
            <w:r>
              <w:rPr>
                <w:rFonts w:hint="eastAsia" w:ascii="宋体" w:hAnsi="宋体" w:eastAsia="宋体" w:cs="Times New Roman"/>
                <w:bCs/>
                <w:color w:val="auto"/>
                <w:szCs w:val="21"/>
                <w:highlight w:val="none"/>
              </w:rPr>
              <w:t xml:space="preserve">分；</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方案计划比较合理，安排基本满足，得</w:t>
            </w:r>
            <w:r>
              <w:rPr>
                <w:rFonts w:hint="eastAsia" w:ascii="宋体" w:hAnsi="宋体" w:eastAsia="宋体" w:cs="Times New Roman"/>
                <w:bCs/>
                <w:color w:val="auto"/>
                <w:szCs w:val="21"/>
                <w:highlight w:val="none"/>
                <w:lang w:val="en-US" w:eastAsia="zh-CN"/>
              </w:rPr>
              <w:t xml:space="preserve">4</w:t>
            </w:r>
            <w:r>
              <w:rPr>
                <w:rFonts w:hint="eastAsia" w:ascii="宋体" w:hAnsi="宋体" w:eastAsia="宋体" w:cs="Times New Roman"/>
                <w:bCs/>
                <w:color w:val="auto"/>
                <w:szCs w:val="21"/>
                <w:highlight w:val="none"/>
              </w:rPr>
              <w:t xml:space="preserve">分；</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方案计划一般,安排一般，得</w:t>
            </w:r>
            <w:r>
              <w:rPr>
                <w:rFonts w:hint="eastAsia" w:ascii="宋体" w:hAnsi="宋体" w:eastAsia="宋体" w:cs="Times New Roman"/>
                <w:bCs/>
                <w:color w:val="auto"/>
                <w:szCs w:val="21"/>
                <w:highlight w:val="none"/>
                <w:lang w:val="en-US" w:eastAsia="zh-CN"/>
              </w:rPr>
              <w:t xml:space="preserve">1</w:t>
            </w:r>
            <w:r>
              <w:rPr>
                <w:rFonts w:hint="eastAsia" w:ascii="宋体" w:hAnsi="宋体" w:eastAsia="宋体" w:cs="Times New Roman"/>
                <w:bCs/>
                <w:color w:val="auto"/>
                <w:szCs w:val="21"/>
                <w:highlight w:val="none"/>
              </w:rPr>
              <w:t xml:space="preserve">分；</w:t>
            </w:r>
            <w:r/>
          </w:p>
          <w:p>
            <w:pPr>
              <w:ind w:firstLine="420"/>
              <w:jc w:val="left"/>
              <w:spacing w:line="400" w:lineRule="exact"/>
              <w:rPr>
                <w:rFonts w:ascii="宋体" w:hAnsi="宋体" w:eastAsia="宋体" w:cs="宋体"/>
                <w:color w:val="auto"/>
                <w:sz w:val="22"/>
                <w:szCs w:val="22"/>
              </w:rPr>
            </w:pPr>
            <w:r>
              <w:rPr>
                <w:rFonts w:hint="eastAsia" w:ascii="宋体" w:hAnsi="宋体" w:eastAsia="宋体" w:cs="Times New Roman"/>
                <w:bCs/>
                <w:color w:val="auto"/>
                <w:szCs w:val="21"/>
                <w:highlight w:val="none"/>
              </w:rPr>
              <w:t xml:space="preserve">未提供不得分。</w:t>
            </w:r>
            <w:r/>
          </w:p>
        </w:tc>
      </w:tr>
      <w:tr>
        <w:trPr>
          <w:trHeight w:val="319"/>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textDirection w:val="lrTb"/>
            <w:noWrap w:val="false"/>
          </w:tcPr>
          <w:p>
            <w:pPr>
              <w:pStyle w:val="738"/>
              <w:ind w:firstLine="466"/>
              <w:spacing w:before="65"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6"/>
                <w:sz w:val="22"/>
                <w:szCs w:val="22"/>
                <w:lang w:bidi="ar"/>
              </w:rPr>
              <w:t xml:space="preserve">施工质量</w:t>
            </w:r>
            <w:r/>
          </w:p>
          <w:p>
            <w:pPr>
              <w:pStyle w:val="738"/>
              <w:ind w:left="448"/>
              <w:spacing w:before="153"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6"/>
                <w:sz w:val="22"/>
                <w:szCs w:val="22"/>
                <w:lang w:bidi="ar"/>
              </w:rPr>
              <w:t xml:space="preserve">保障措施</w:t>
            </w:r>
            <w:r/>
          </w:p>
          <w:p>
            <w:pPr>
              <w:pStyle w:val="738"/>
              <w:ind w:left="684"/>
              <w:spacing w:before="154" w:beforeAutospacing="0" w:afterAutospacing="0" w:line="360" w:lineRule="auto"/>
              <w:widowControl/>
              <w:rPr>
                <w:rFonts w:ascii="宋体" w:hAnsi="宋体" w:eastAsia="宋体" w:cs="宋体"/>
                <w:color w:val="auto"/>
                <w:sz w:val="22"/>
                <w:szCs w:val="22"/>
              </w:rPr>
            </w:pPr>
            <w:r>
              <w:rPr>
                <w:rFonts w:hint="eastAsia" w:ascii="宋体" w:hAnsi="宋体" w:eastAsia="宋体" w:cs="宋体"/>
                <w:b/>
                <w:bCs/>
                <w:color w:val="auto"/>
                <w:spacing w:val="-3"/>
                <w:sz w:val="22"/>
                <w:szCs w:val="22"/>
                <w:lang w:val="en-US" w:eastAsia="zh-CN" w:bidi="ar"/>
              </w:rPr>
              <w:t xml:space="preserve">5</w:t>
            </w:r>
            <w:r>
              <w:rPr>
                <w:rFonts w:hint="eastAsia" w:ascii="宋体" w:hAnsi="宋体" w:eastAsia="宋体" w:cs="宋体"/>
                <w:b/>
                <w:bCs/>
                <w:color w:val="auto"/>
                <w:spacing w:val="-3"/>
                <w:sz w:val="22"/>
                <w:szCs w:val="22"/>
                <w:lang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供应商提供工程施工质量保证措施。</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保证措施可操作性强，质量控制措施明确，得5分；</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保证措施可操作性较强，质量控制措施基本明确，得3分；</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保证措施可操作性一般，质量控制措施不明确，得</w:t>
            </w:r>
            <w:r>
              <w:rPr>
                <w:rFonts w:hint="eastAsia" w:ascii="宋体" w:hAnsi="宋体" w:eastAsia="宋体" w:cs="Times New Roman"/>
                <w:bCs/>
                <w:color w:val="auto"/>
                <w:szCs w:val="21"/>
                <w:highlight w:val="none"/>
                <w:lang w:val="en-US" w:eastAsia="zh-CN"/>
              </w:rPr>
              <w:t xml:space="preserve">1</w:t>
            </w:r>
            <w:r>
              <w:rPr>
                <w:rFonts w:hint="eastAsia" w:ascii="宋体" w:hAnsi="宋体" w:eastAsia="宋体" w:cs="Times New Roman"/>
                <w:bCs/>
                <w:color w:val="auto"/>
                <w:szCs w:val="21"/>
                <w:highlight w:val="none"/>
              </w:rPr>
              <w:t xml:space="preserve">分；</w:t>
            </w:r>
            <w:r/>
          </w:p>
          <w:p>
            <w:pPr>
              <w:ind w:firstLine="420"/>
              <w:jc w:val="left"/>
              <w:spacing w:line="400" w:lineRule="exact"/>
              <w:rPr>
                <w:rFonts w:ascii="宋体" w:hAnsi="宋体" w:eastAsia="宋体" w:cs="宋体"/>
                <w:color w:val="auto"/>
                <w:sz w:val="22"/>
                <w:szCs w:val="22"/>
              </w:rPr>
            </w:pPr>
            <w:r>
              <w:rPr>
                <w:rFonts w:hint="eastAsia" w:ascii="宋体" w:hAnsi="宋体" w:eastAsia="宋体" w:cs="Times New Roman"/>
                <w:bCs/>
                <w:color w:val="auto"/>
                <w:szCs w:val="21"/>
                <w:highlight w:val="none"/>
              </w:rPr>
              <w:t xml:space="preserve">未提供不得分。</w:t>
            </w:r>
            <w:r/>
          </w:p>
        </w:tc>
      </w:tr>
      <w:tr>
        <w:trPr>
          <w:trHeight w:val="1654"/>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38"/>
              <w:jc w:val="center"/>
              <w:spacing w:before="153" w:beforeAutospacing="0" w:afterAutospacing="0" w:line="360" w:lineRule="auto"/>
              <w:widowControl/>
              <w:rPr>
                <w:rFonts w:ascii="宋体" w:hAnsi="宋体" w:eastAsia="宋体" w:cs="宋体"/>
                <w:color w:val="auto"/>
                <w:sz w:val="22"/>
                <w:szCs w:val="22"/>
              </w:rPr>
            </w:pPr>
            <w:r>
              <w:rPr>
                <w:rFonts w:hint="eastAsia" w:ascii="宋体" w:hAnsi="宋体" w:eastAsia="宋体" w:cs="宋体"/>
                <w:b/>
                <w:color w:val="auto"/>
                <w:sz w:val="22"/>
                <w:szCs w:val="22"/>
              </w:rPr>
              <w:t xml:space="preserve">施工现场平面布置和临时设施置合理性</w:t>
            </w:r>
            <w:r>
              <w:rPr>
                <w:rFonts w:hint="eastAsia" w:ascii="宋体" w:hAnsi="宋体" w:eastAsia="宋体" w:cs="宋体"/>
                <w:b/>
                <w:bCs/>
                <w:color w:val="auto"/>
                <w:spacing w:val="-2"/>
                <w:sz w:val="22"/>
                <w:szCs w:val="22"/>
                <w:lang w:val="en-US" w:eastAsia="zh-CN" w:bidi="ar"/>
              </w:rPr>
              <w:t xml:space="preserve">5</w:t>
            </w:r>
            <w:r>
              <w:rPr>
                <w:rFonts w:hint="eastAsia" w:ascii="宋体" w:hAnsi="宋体" w:eastAsia="宋体" w:cs="宋体"/>
                <w:b/>
                <w:bCs/>
                <w:color w:val="auto"/>
                <w:spacing w:val="-2"/>
                <w:sz w:val="22"/>
                <w:szCs w:val="22"/>
                <w:lang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供应商针对本项目提供的施工现场布置图和临时设施设置的科学性、全面性、合理性、及针对性等。</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评委根据供应商针对本项目编制施工现场平面布置和临时设施布置方案：</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方案可操作性强，布置科学合理，得</w:t>
            </w:r>
            <w:r>
              <w:rPr>
                <w:rFonts w:hint="eastAsia" w:ascii="宋体" w:hAnsi="宋体" w:eastAsia="宋体" w:cs="Times New Roman"/>
                <w:bCs/>
                <w:color w:val="auto"/>
                <w:szCs w:val="21"/>
                <w:highlight w:val="none"/>
                <w:lang w:val="en-US" w:eastAsia="zh-CN"/>
              </w:rPr>
              <w:t xml:space="preserve">5</w:t>
            </w:r>
            <w:r>
              <w:rPr>
                <w:rFonts w:hint="eastAsia" w:ascii="宋体" w:hAnsi="宋体" w:eastAsia="宋体" w:cs="Times New Roman"/>
                <w:bCs/>
                <w:color w:val="auto"/>
                <w:szCs w:val="21"/>
                <w:highlight w:val="none"/>
              </w:rPr>
              <w:t xml:space="preserve">分；</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方案可操作性较强，布置较科学合理，得</w:t>
            </w:r>
            <w:r>
              <w:rPr>
                <w:rFonts w:hint="eastAsia" w:ascii="宋体" w:hAnsi="宋体" w:eastAsia="宋体" w:cs="Times New Roman"/>
                <w:bCs/>
                <w:color w:val="auto"/>
                <w:szCs w:val="21"/>
                <w:highlight w:val="none"/>
                <w:lang w:val="en-US" w:eastAsia="zh-CN"/>
              </w:rPr>
              <w:t xml:space="preserve">3</w:t>
            </w:r>
            <w:r>
              <w:rPr>
                <w:rFonts w:hint="eastAsia" w:ascii="宋体" w:hAnsi="宋体" w:eastAsia="宋体" w:cs="Times New Roman"/>
                <w:bCs/>
                <w:color w:val="auto"/>
                <w:szCs w:val="21"/>
                <w:highlight w:val="none"/>
              </w:rPr>
              <w:t xml:space="preserve">分；</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方案可操作性一般，布置科学性一般，得</w:t>
            </w:r>
            <w:r>
              <w:rPr>
                <w:rFonts w:hint="eastAsia" w:ascii="宋体" w:hAnsi="宋体" w:eastAsia="宋体" w:cs="Times New Roman"/>
                <w:bCs/>
                <w:color w:val="auto"/>
                <w:szCs w:val="21"/>
                <w:highlight w:val="none"/>
                <w:lang w:val="en-US" w:eastAsia="zh-CN"/>
              </w:rPr>
              <w:t xml:space="preserve">1</w:t>
            </w:r>
            <w:r>
              <w:rPr>
                <w:rFonts w:hint="eastAsia" w:ascii="宋体" w:hAnsi="宋体" w:eastAsia="宋体" w:cs="Times New Roman"/>
                <w:bCs/>
                <w:color w:val="auto"/>
                <w:szCs w:val="21"/>
                <w:highlight w:val="none"/>
              </w:rPr>
              <w:t xml:space="preserve">分；</w:t>
            </w:r>
            <w:r/>
          </w:p>
          <w:p>
            <w:pPr>
              <w:ind w:firstLine="420"/>
              <w:jc w:val="left"/>
              <w:spacing w:line="400" w:lineRule="exact"/>
              <w:rPr>
                <w:rFonts w:eastAsia="宋体"/>
                <w:color w:val="auto"/>
              </w:rPr>
            </w:pPr>
            <w:r>
              <w:rPr>
                <w:rFonts w:hint="eastAsia" w:ascii="宋体" w:hAnsi="宋体" w:eastAsia="宋体" w:cs="Times New Roman"/>
                <w:bCs/>
                <w:color w:val="auto"/>
                <w:szCs w:val="21"/>
                <w:highlight w:val="none"/>
              </w:rPr>
              <w:t xml:space="preserve">未提供不得分。</w:t>
            </w:r>
            <w:r/>
          </w:p>
        </w:tc>
      </w:tr>
      <w:tr>
        <w:trPr>
          <w:trHeight w:val="1654"/>
        </w:trPr>
        <w:tc>
          <w:tcPr>
            <w:shd w:val="clear" w:color="auto" w:fill="auto"/>
            <w:tcBorders>
              <w:left w:val="single" w:color="auto" w:sz="4" w:space="0"/>
              <w:right w:val="single" w:color="auto" w:sz="4" w:space="0"/>
            </w:tcBorders>
            <w:tcW w:w="1345" w:type="dxa"/>
            <w:textDirection w:val="lrTb"/>
            <w:noWrap w:val="false"/>
          </w:tcPr>
          <w:p>
            <w:pPr>
              <w:spacing w:line="360" w:lineRule="auto"/>
              <w:rPr>
                <w:rFonts w:ascii="宋体" w:hAnsi="宋体" w:eastAsia="宋体" w:cs="宋体"/>
                <w:color w:val="auto"/>
                <w:sz w:val="22"/>
                <w:szCs w:val="22"/>
              </w:rPr>
            </w:pPr>
            <w:r>
              <w:rPr>
                <w:rFonts w:ascii="宋体" w:hAnsi="宋体" w:eastAsia="宋体" w:cs="宋体"/>
                <w:color w:val="auto"/>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38"/>
              <w:jc w:val="center"/>
              <w:spacing w:before="153" w:beforeAutospacing="0" w:afterAutospacing="0" w:line="360" w:lineRule="auto"/>
              <w:widowControl/>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售后服务方案</w:t>
            </w:r>
            <w:r/>
          </w:p>
          <w:p>
            <w:pPr>
              <w:pStyle w:val="738"/>
              <w:jc w:val="center"/>
              <w:spacing w:before="153" w:beforeAutospacing="0" w:afterAutospacing="0" w:line="360" w:lineRule="auto"/>
              <w:widowControl/>
              <w:rPr>
                <w:rFonts w:hint="eastAsia" w:ascii="宋体" w:hAnsi="宋体"/>
                <w:b/>
                <w:color w:val="auto"/>
                <w:szCs w:val="21"/>
                <w:highlight w:val="none"/>
              </w:rPr>
            </w:pPr>
            <w:r>
              <w:rPr>
                <w:rFonts w:hint="eastAsia" w:ascii="宋体" w:hAnsi="宋体" w:eastAsia="宋体" w:cs="宋体"/>
                <w:b/>
                <w:color w:val="auto"/>
                <w:sz w:val="22"/>
                <w:szCs w:val="22"/>
                <w:lang w:val="en-US" w:eastAsia="zh-CN"/>
              </w:rPr>
              <w:t xml:space="preserve">5</w:t>
            </w:r>
            <w:r>
              <w:rPr>
                <w:rFonts w:hint="eastAsia" w:ascii="宋体" w:hAnsi="宋体" w:eastAsia="宋体" w:cs="宋体"/>
                <w:b/>
                <w:color w:val="auto"/>
                <w:sz w:val="22"/>
                <w:szCs w:val="22"/>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包括但不限于售后服务及响应速度、售后服务内容、问题解决方案、响应次数、响应时间、技术升级、专业技术人员保障及售后技术装备、备品备件等内容。</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方案科学合理且可实施性强的：</w:t>
            </w:r>
            <w:r>
              <w:rPr>
                <w:rFonts w:hint="eastAsia" w:ascii="宋体" w:hAnsi="宋体" w:eastAsia="宋体" w:cs="Times New Roman"/>
                <w:bCs/>
                <w:color w:val="auto"/>
                <w:szCs w:val="21"/>
                <w:highlight w:val="none"/>
                <w:lang w:val="en-US" w:eastAsia="zh-CN"/>
              </w:rPr>
              <w:t xml:space="preserve">5</w:t>
            </w:r>
            <w:r>
              <w:rPr>
                <w:rFonts w:hint="eastAsia" w:ascii="宋体" w:hAnsi="宋体" w:eastAsia="宋体" w:cs="Times New Roman"/>
                <w:bCs/>
                <w:color w:val="auto"/>
                <w:szCs w:val="21"/>
                <w:highlight w:val="none"/>
              </w:rPr>
              <w:t xml:space="preserve">分；</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方案较科学合理、可实施性较强的：</w:t>
            </w:r>
            <w:r>
              <w:rPr>
                <w:rFonts w:hint="eastAsia" w:ascii="宋体" w:hAnsi="宋体" w:eastAsia="宋体" w:cs="Times New Roman"/>
                <w:bCs/>
                <w:color w:val="auto"/>
                <w:szCs w:val="21"/>
                <w:highlight w:val="none"/>
                <w:lang w:val="en-US" w:eastAsia="zh-CN"/>
              </w:rPr>
              <w:t xml:space="preserve">3</w:t>
            </w:r>
            <w:r>
              <w:rPr>
                <w:rFonts w:hint="eastAsia" w:ascii="宋体" w:hAnsi="宋体" w:eastAsia="宋体" w:cs="Times New Roman"/>
                <w:bCs/>
                <w:color w:val="auto"/>
                <w:szCs w:val="21"/>
                <w:highlight w:val="none"/>
              </w:rPr>
              <w:t xml:space="preserve">分；</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方案一般、可实施性一般的：</w:t>
            </w:r>
            <w:r>
              <w:rPr>
                <w:rFonts w:hint="eastAsia" w:ascii="宋体" w:hAnsi="宋体" w:eastAsia="宋体" w:cs="Times New Roman"/>
                <w:bCs/>
                <w:color w:val="auto"/>
                <w:szCs w:val="21"/>
                <w:highlight w:val="none"/>
                <w:lang w:val="en-US" w:eastAsia="zh-CN"/>
              </w:rPr>
              <w:t xml:space="preserve">1</w:t>
            </w:r>
            <w:r>
              <w:rPr>
                <w:rFonts w:hint="eastAsia" w:ascii="宋体" w:hAnsi="宋体" w:eastAsia="宋体" w:cs="Times New Roman"/>
                <w:bCs/>
                <w:color w:val="auto"/>
                <w:szCs w:val="21"/>
                <w:highlight w:val="none"/>
              </w:rPr>
              <w:t xml:space="preserve">分；</w:t>
            </w:r>
            <w:r/>
          </w:p>
          <w:p>
            <w:pPr>
              <w:ind w:firstLine="420"/>
              <w:jc w:val="left"/>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不提供不得分。</w:t>
            </w:r>
            <w:r/>
          </w:p>
        </w:tc>
      </w:tr>
    </w:tbl>
    <w:p>
      <w:pPr>
        <w:ind w:firstLine="482"/>
        <w:keepLines/>
        <w:spacing w:line="360" w:lineRule="auto"/>
        <w:rPr>
          <w:rFonts w:ascii="宋体" w:hAnsi="宋体" w:eastAsia="宋体" w:cs="宋体"/>
          <w:sz w:val="24"/>
        </w:rPr>
      </w:pPr>
      <w:r>
        <w:rPr>
          <w:rFonts w:hint="eastAsia" w:ascii="宋体" w:hAnsi="宋体" w:eastAsia="宋体" w:cs="宋体"/>
          <w:b/>
          <w:bCs/>
          <w:sz w:val="24"/>
        </w:rPr>
        <w:t xml:space="preserve">注：1、评分办法中涉及的证明材料须按采购文件要求编入投标文件供评标委员会审核，证明材料</w:t>
      </w:r>
      <w:r>
        <w:rPr>
          <w:rFonts w:hint="eastAsia" w:ascii="宋体" w:hAnsi="宋体" w:eastAsia="宋体" w:cs="宋体"/>
          <w:b/>
          <w:sz w:val="24"/>
        </w:rPr>
        <w:t xml:space="preserve">需齐全并能清晰辨认并在有效期，且必须能清晰的表明需要明示的内容，</w:t>
      </w:r>
      <w:r>
        <w:rPr>
          <w:rFonts w:hint="eastAsia" w:ascii="宋体" w:hAnsi="宋体" w:eastAsia="宋体" w:cs="宋体"/>
          <w:b/>
          <w:bCs/>
          <w:sz w:val="24"/>
        </w:rPr>
        <w:t xml:space="preserve">否则该项不得分。</w:t>
      </w:r>
      <w:r/>
    </w:p>
    <w:p>
      <w:pPr>
        <w:ind w:firstLine="480"/>
        <w:spacing w:line="360" w:lineRule="auto"/>
        <w:tabs>
          <w:tab w:val="left" w:pos="360" w:leader="none"/>
        </w:tabs>
        <w:rPr>
          <w:rFonts w:ascii="宋体" w:hAnsi="宋体" w:eastAsia="宋体" w:cs="宋体"/>
          <w:sz w:val="22"/>
        </w:rPr>
      </w:pPr>
      <w:r>
        <w:rPr>
          <w:rFonts w:hint="eastAsia" w:ascii="宋体" w:hAnsi="宋体" w:eastAsia="宋体" w:cs="宋体"/>
          <w:sz w:val="22"/>
        </w:rPr>
        <w:t xml:space="preserve">1、保留小数点后两位（按四舍五入原则）。</w:t>
      </w:r>
      <w:r/>
    </w:p>
    <w:p>
      <w:pPr>
        <w:ind w:firstLine="480"/>
        <w:spacing w:line="360" w:lineRule="auto"/>
        <w:tabs>
          <w:tab w:val="left" w:pos="360" w:leader="none"/>
        </w:tabs>
        <w:rPr>
          <w:rFonts w:ascii="宋体" w:hAnsi="宋体" w:eastAsia="宋体" w:cs="宋体"/>
          <w:sz w:val="22"/>
        </w:rPr>
      </w:pPr>
      <w:r>
        <w:rPr>
          <w:rFonts w:hint="eastAsia" w:ascii="宋体" w:hAnsi="宋体" w:eastAsia="宋体" w:cs="宋体"/>
          <w:sz w:val="22"/>
        </w:rPr>
        <w:t xml:space="preserve">2、供应商在磋商时须提供与以上评分因素相关的材料。如果发现有弄虚作假的，将取消其磋商资格。</w:t>
      </w:r>
      <w:r/>
    </w:p>
    <w:p>
      <w:pPr>
        <w:ind w:firstLine="480"/>
        <w:spacing w:line="360" w:lineRule="auto"/>
        <w:rPr>
          <w:rFonts w:ascii="宋体" w:hAnsi="宋体" w:eastAsia="宋体" w:cs="宋体"/>
          <w:b/>
          <w:sz w:val="22"/>
        </w:rPr>
      </w:pPr>
      <w:r>
        <w:rPr>
          <w:rFonts w:hint="eastAsia" w:ascii="宋体" w:hAnsi="宋体" w:eastAsia="宋体" w:cs="宋体"/>
          <w:sz w:val="22"/>
        </w:rPr>
        <w:t xml:space="preserve">3、保密要求</w:t>
      </w:r>
      <w:r/>
    </w:p>
    <w:p>
      <w:pPr>
        <w:ind w:firstLine="480"/>
        <w:spacing w:line="360" w:lineRule="auto"/>
        <w:rPr>
          <w:rFonts w:ascii="宋体" w:hAnsi="宋体" w:eastAsia="宋体" w:cs="宋体"/>
          <w:sz w:val="22"/>
        </w:rPr>
      </w:pPr>
      <w:r>
        <w:rPr>
          <w:rFonts w:hint="eastAsia" w:ascii="宋体" w:hAnsi="宋体" w:eastAsia="宋体" w:cs="宋体"/>
          <w:sz w:val="22"/>
        </w:rPr>
        <w:t xml:space="preserve">从磋商时起到中标公告发布时止，有关响应文件的审查、澄清、评估和比较以及有关授予合同的意向的一切情况都不得透露给供应商或与上述评审工作无关的人员。</w:t>
      </w:r>
      <w:r/>
    </w:p>
    <w:p>
      <w:pPr>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2"/>
          <w:szCs w:val="28"/>
        </w:rPr>
      </w:pPr>
      <w:r>
        <w:rPr>
          <w:rFonts w:hint="eastAsia" w:ascii="宋体" w:hAnsi="宋体" w:eastAsia="宋体" w:cs="宋体"/>
          <w:bCs/>
          <w:sz w:val="22"/>
          <w:szCs w:val="28"/>
        </w:rPr>
        <w:t xml:space="preserve">五、成交标准：</w:t>
      </w:r>
      <w:r/>
    </w:p>
    <w:p>
      <w:pPr>
        <w:ind w:firstLine="60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2"/>
          <w:szCs w:val="28"/>
        </w:rPr>
      </w:pPr>
      <w:r>
        <w:rPr>
          <w:rFonts w:hint="eastAsia" w:ascii="宋体" w:hAnsi="宋体" w:eastAsia="宋体" w:cs="宋体"/>
          <w:bCs/>
          <w:sz w:val="22"/>
          <w:szCs w:val="28"/>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bCs/>
        </w:rPr>
      </w:pPr>
      <w:r>
        <w:rPr>
          <w:rFonts w:ascii="宋体" w:hAnsi="宋体" w:eastAsia="宋体" w:cs="宋体"/>
          <w:bCs/>
        </w:rPr>
      </w:r>
      <w:r/>
    </w:p>
    <w:p>
      <w:pPr>
        <w:pStyle w:val="948"/>
        <w:rPr>
          <w:rFonts w:ascii="宋体" w:hAnsi="宋体" w:eastAsia="宋体" w:cs="宋体"/>
        </w:rPr>
      </w:pPr>
      <w:r>
        <w:rPr>
          <w:rFonts w:ascii="宋体" w:hAnsi="宋体" w:eastAsia="宋体" w:cs="宋体"/>
        </w:rPr>
      </w:r>
      <w:r/>
    </w:p>
    <w:p>
      <w:pPr>
        <w:pStyle w:val="904"/>
        <w:numPr>
          <w:ilvl w:val="0"/>
          <w:numId w:val="7"/>
        </w:numPr>
        <w:rPr>
          <w:rFonts w:ascii="宋体" w:hAnsi="宋体" w:eastAsia="宋体" w:cs="宋体"/>
          <w:sz w:val="32"/>
          <w:szCs w:val="40"/>
        </w:rPr>
      </w:pPr>
      <w:r/>
      <w:bookmarkStart w:id="589" w:name="_Toc25461"/>
      <w:r>
        <w:rPr>
          <w:rFonts w:hint="eastAsia" w:ascii="宋体" w:hAnsi="宋体" w:eastAsia="宋体" w:cs="宋体"/>
          <w:sz w:val="32"/>
          <w:szCs w:val="40"/>
        </w:rPr>
        <w:t xml:space="preserve"> 磋商响应文件格式</w:t>
      </w:r>
      <w:bookmarkEnd w:id="582"/>
      <w:r/>
      <w:bookmarkEnd w:id="583"/>
      <w:r/>
      <w:bookmarkEnd w:id="584"/>
      <w:r/>
      <w:bookmarkEnd w:id="587"/>
      <w:r/>
      <w:bookmarkEnd w:id="588"/>
      <w:r/>
      <w:bookmarkEnd w:id="589"/>
      <w:r/>
      <w:r/>
    </w:p>
    <w:p>
      <w:r/>
      <w:r/>
    </w:p>
    <w:p>
      <w:pPr>
        <w:jc w:val="left"/>
        <w:rPr>
          <w:rFonts w:ascii="宋体" w:hAnsi="宋体" w:eastAsia="宋体" w:cs="宋体"/>
          <w:sz w:val="24"/>
        </w:rPr>
      </w:pPr>
      <w:r>
        <w:rPr>
          <w:rFonts w:hint="eastAsia" w:ascii="宋体" w:hAnsi="宋体" w:eastAsia="宋体" w:cs="宋体"/>
          <w:sz w:val="24"/>
        </w:rPr>
        <w:t xml:space="preserve">(封面)</w:t>
      </w:r>
      <w:r/>
    </w:p>
    <w:p>
      <w:pPr>
        <w:pStyle w:val="764"/>
      </w:pPr>
      <w:r/>
      <w:r/>
    </w:p>
    <w:p>
      <w:pPr>
        <w:pStyle w:val="971"/>
        <w:jc w:val="center"/>
        <w:spacing w:line="264" w:lineRule="auto"/>
        <w:shd w:val="clear" w:color="auto" w:fill="ffffff"/>
        <w:rPr>
          <w:rFonts w:hAnsi="宋体" w:eastAsia="宋体" w:cs="宋体"/>
          <w:sz w:val="36"/>
          <w:szCs w:val="21"/>
        </w:rPr>
      </w:pPr>
      <w:r>
        <w:rPr>
          <w:rFonts w:hAnsi="宋体" w:eastAsia="宋体" w:cs="宋体"/>
          <w:sz w:val="36"/>
          <w:szCs w:val="21"/>
        </w:rPr>
      </w:r>
      <w:r/>
    </w:p>
    <w:p>
      <w:pPr>
        <w:pStyle w:val="971"/>
        <w:jc w:val="center"/>
        <w:spacing w:line="264" w:lineRule="auto"/>
        <w:shd w:val="clear" w:color="auto" w:fill="ffffff"/>
        <w:rPr>
          <w:rFonts w:hAnsi="宋体" w:eastAsia="宋体" w:cs="宋体"/>
          <w:sz w:val="36"/>
          <w:szCs w:val="21"/>
        </w:rPr>
      </w:pPr>
      <w:r>
        <w:rPr>
          <w:rFonts w:hint="eastAsia" w:hAnsi="宋体" w:eastAsia="宋体" w:cs="宋体"/>
          <w:sz w:val="44"/>
          <w:szCs w:val="21"/>
          <w:u w:val="single"/>
        </w:rPr>
        <w:t xml:space="preserve">                                    </w:t>
      </w:r>
      <w:r>
        <w:rPr>
          <w:rFonts w:hint="eastAsia" w:hAnsi="宋体" w:eastAsia="宋体" w:cs="宋体"/>
          <w:sz w:val="44"/>
          <w:szCs w:val="21"/>
        </w:rPr>
        <w:t xml:space="preserve">工程</w:t>
      </w:r>
      <w:r/>
    </w:p>
    <w:p>
      <w:pPr>
        <w:pStyle w:val="971"/>
        <w:jc w:val="center"/>
        <w:spacing w:line="264" w:lineRule="auto"/>
        <w:shd w:val="clear" w:color="auto" w:fill="ffffff"/>
        <w:rPr>
          <w:rFonts w:hAnsi="宋体" w:eastAsia="宋体" w:cs="宋体"/>
          <w:sz w:val="36"/>
          <w:szCs w:val="21"/>
        </w:rPr>
      </w:pPr>
      <w:r>
        <w:rPr>
          <w:rFonts w:hAnsi="宋体" w:eastAsia="宋体" w:cs="宋体"/>
          <w:sz w:val="36"/>
          <w:szCs w:val="21"/>
        </w:rPr>
      </w:r>
      <w:r/>
    </w:p>
    <w:p>
      <w:pPr>
        <w:pStyle w:val="971"/>
        <w:jc w:val="center"/>
        <w:spacing w:line="264" w:lineRule="auto"/>
        <w:shd w:val="clear" w:color="auto" w:fill="ffffff"/>
        <w:rPr>
          <w:rFonts w:hAnsi="宋体" w:eastAsia="宋体" w:cs="宋体"/>
          <w:b/>
          <w:sz w:val="56"/>
          <w:szCs w:val="56"/>
        </w:rPr>
      </w:pPr>
      <w:r>
        <w:rPr>
          <w:rFonts w:hAnsi="宋体" w:eastAsia="宋体" w:cs="宋体"/>
          <w:b/>
          <w:sz w:val="56"/>
          <w:szCs w:val="56"/>
        </w:rPr>
      </w:r>
      <w:r/>
    </w:p>
    <w:p>
      <w:pPr>
        <w:pStyle w:val="971"/>
        <w:jc w:val="center"/>
        <w:spacing w:line="360" w:lineRule="auto"/>
        <w:shd w:val="clear" w:color="auto" w:fill="ffffff"/>
        <w:rPr>
          <w:rFonts w:hAnsi="宋体" w:eastAsia="宋体" w:cs="宋体"/>
          <w:b/>
          <w:sz w:val="56"/>
          <w:szCs w:val="56"/>
        </w:rPr>
      </w:pPr>
      <w:r>
        <w:rPr>
          <w:rFonts w:hint="eastAsia" w:hAnsi="宋体" w:eastAsia="宋体" w:cs="宋体"/>
          <w:b/>
          <w:sz w:val="56"/>
          <w:szCs w:val="56"/>
        </w:rPr>
        <w:t xml:space="preserve">竞争性磋商响应文件</w:t>
      </w:r>
      <w:r/>
    </w:p>
    <w:p>
      <w:pPr>
        <w:pStyle w:val="971"/>
        <w:jc w:val="center"/>
        <w:spacing w:line="360" w:lineRule="auto"/>
        <w:shd w:val="clear" w:color="auto" w:fill="ffffff"/>
        <w:rPr>
          <w:rFonts w:hAnsi="宋体" w:eastAsia="宋体" w:cs="宋体"/>
          <w:b/>
          <w:sz w:val="48"/>
          <w:szCs w:val="48"/>
        </w:rPr>
      </w:pPr>
      <w:r>
        <w:rPr>
          <w:rFonts w:hint="eastAsia" w:hAnsi="宋体" w:eastAsia="宋体" w:cs="宋体"/>
          <w:b/>
          <w:sz w:val="48"/>
          <w:szCs w:val="48"/>
        </w:rPr>
        <w:t xml:space="preserve">(正本或副本)</w:t>
      </w:r>
      <w:r/>
    </w:p>
    <w:p>
      <w:pPr>
        <w:pStyle w:val="971"/>
        <w:ind w:firstLine="1600"/>
        <w:spacing w:line="360" w:lineRule="auto"/>
        <w:shd w:val="clear" w:color="auto" w:fill="ffffff"/>
        <w:rPr>
          <w:rFonts w:hAnsi="宋体" w:eastAsia="宋体" w:cs="宋体"/>
          <w:sz w:val="36"/>
          <w:szCs w:val="36"/>
        </w:rPr>
      </w:pPr>
      <w:r>
        <w:rPr>
          <w:rFonts w:hint="eastAsia" w:hAnsi="宋体" w:eastAsia="宋体" w:cs="宋体"/>
          <w:sz w:val="32"/>
          <w:szCs w:val="32"/>
        </w:rPr>
        <w:t xml:space="preserve">项目编号：</w:t>
      </w:r>
      <w:r>
        <w:rPr>
          <w:rFonts w:hint="eastAsia" w:hAnsi="宋体" w:eastAsia="宋体" w:cs="宋体"/>
          <w:sz w:val="36"/>
          <w:szCs w:val="36"/>
        </w:rPr>
        <w:t xml:space="preserve"> </w:t>
      </w:r>
      <w:r/>
    </w:p>
    <w:p>
      <w:pPr>
        <w:pStyle w:val="971"/>
        <w:ind w:firstLine="1440"/>
        <w:jc w:val="center"/>
        <w:spacing w:line="264" w:lineRule="auto"/>
        <w:shd w:val="clear" w:color="auto" w:fill="ffffff"/>
        <w:rPr>
          <w:rFonts w:hAnsi="宋体" w:eastAsia="宋体" w:cs="宋体"/>
          <w:sz w:val="72"/>
          <w:szCs w:val="21"/>
        </w:rPr>
      </w:pPr>
      <w:r>
        <w:rPr>
          <w:rFonts w:hAnsi="宋体" w:eastAsia="宋体" w:cs="宋体"/>
          <w:sz w:val="72"/>
          <w:szCs w:val="21"/>
        </w:rPr>
      </w:r>
      <w:r/>
    </w:p>
    <w:p>
      <w:pPr>
        <w:pStyle w:val="971"/>
        <w:ind w:firstLine="1440"/>
        <w:jc w:val="center"/>
        <w:spacing w:line="264" w:lineRule="auto"/>
        <w:shd w:val="clear" w:color="auto" w:fill="ffffff"/>
        <w:rPr>
          <w:rFonts w:hAnsi="宋体" w:eastAsia="宋体" w:cs="宋体"/>
          <w:sz w:val="72"/>
          <w:szCs w:val="21"/>
        </w:rPr>
      </w:pPr>
      <w:r>
        <w:rPr>
          <w:rFonts w:hAnsi="宋体" w:eastAsia="宋体" w:cs="宋体"/>
          <w:sz w:val="72"/>
          <w:szCs w:val="21"/>
        </w:rPr>
      </w:r>
      <w:r/>
    </w:p>
    <w:p>
      <w:pPr>
        <w:pStyle w:val="971"/>
        <w:ind w:firstLine="1440"/>
        <w:jc w:val="center"/>
        <w:spacing w:line="264" w:lineRule="auto"/>
        <w:shd w:val="clear" w:color="auto" w:fill="ffffff"/>
        <w:rPr>
          <w:rFonts w:hAnsi="宋体" w:eastAsia="宋体" w:cs="宋体"/>
          <w:sz w:val="72"/>
          <w:szCs w:val="21"/>
        </w:rPr>
      </w:pPr>
      <w:r>
        <w:rPr>
          <w:rFonts w:hAnsi="宋体" w:eastAsia="宋体" w:cs="宋体"/>
          <w:sz w:val="72"/>
          <w:szCs w:val="21"/>
        </w:rPr>
      </w:r>
      <w:r/>
    </w:p>
    <w:p>
      <w:pPr>
        <w:pStyle w:val="971"/>
        <w:ind w:left="629" w:firstLine="600"/>
        <w:spacing w:line="600" w:lineRule="auto"/>
        <w:shd w:val="clear" w:color="auto" w:fill="ffffff"/>
        <w:rPr>
          <w:rFonts w:hAnsi="宋体" w:eastAsia="宋体" w:cs="宋体"/>
          <w:sz w:val="30"/>
          <w:szCs w:val="21"/>
        </w:rPr>
      </w:pPr>
      <w:r>
        <w:rPr>
          <w:rFonts w:hint="eastAsia" w:hAnsi="宋体" w:eastAsia="宋体" w:cs="宋体"/>
          <w:sz w:val="30"/>
          <w:szCs w:val="21"/>
        </w:rPr>
        <w:t xml:space="preserve">供 应 商(公章):</w:t>
      </w:r>
      <w:r/>
    </w:p>
    <w:p>
      <w:pPr>
        <w:pStyle w:val="971"/>
        <w:ind w:left="629" w:firstLine="600"/>
        <w:spacing w:line="600" w:lineRule="auto"/>
        <w:shd w:val="clear" w:color="auto" w:fill="ffffff"/>
        <w:rPr>
          <w:rFonts w:hAnsi="宋体" w:eastAsia="宋体" w:cs="宋体"/>
          <w:sz w:val="30"/>
          <w:szCs w:val="21"/>
        </w:rPr>
      </w:pPr>
      <w:r>
        <w:rPr>
          <w:rFonts w:hint="eastAsia" w:hAnsi="宋体" w:eastAsia="宋体" w:cs="宋体"/>
          <w:sz w:val="30"/>
          <w:szCs w:val="21"/>
        </w:rPr>
        <w:t xml:space="preserve">法定代表人或委托代理人:</w:t>
      </w:r>
      <w:r/>
    </w:p>
    <w:p>
      <w:pPr>
        <w:pStyle w:val="971"/>
        <w:ind w:left="629" w:firstLine="600"/>
        <w:spacing w:line="600" w:lineRule="auto"/>
        <w:shd w:val="clear" w:color="auto" w:fill="ffffff"/>
        <w:rPr>
          <w:rFonts w:hAnsi="宋体" w:eastAsia="宋体" w:cs="宋体"/>
          <w:sz w:val="72"/>
          <w:szCs w:val="21"/>
        </w:rPr>
      </w:pPr>
      <w:r>
        <w:rPr>
          <w:rFonts w:hint="eastAsia" w:hAnsi="宋体" w:eastAsia="宋体" w:cs="宋体"/>
          <w:sz w:val="30"/>
          <w:szCs w:val="21"/>
        </w:rPr>
        <w:t xml:space="preserve">日期：______年_______月___  __日</w:t>
      </w:r>
      <w:r/>
    </w:p>
    <w:p>
      <w:pPr>
        <w:pStyle w:val="971"/>
        <w:spacing w:line="300" w:lineRule="auto"/>
        <w:shd w:val="clear" w:color="auto" w:fill="ffffff"/>
        <w:rPr>
          <w:rFonts w:hAnsi="宋体" w:eastAsia="宋体" w:cs="宋体"/>
          <w:b/>
          <w:bCs/>
          <w:sz w:val="32"/>
          <w:szCs w:val="32"/>
        </w:rPr>
      </w:pPr>
      <w:r>
        <w:rPr>
          <w:rFonts w:hAnsi="宋体" w:eastAsia="宋体" w:cs="宋体"/>
          <w:b/>
          <w:bCs/>
          <w:sz w:val="32"/>
          <w:szCs w:val="32"/>
        </w:rPr>
      </w:r>
      <w:r/>
    </w:p>
    <w:p>
      <w:pPr>
        <w:pStyle w:val="1005"/>
        <w:ind w:left="0"/>
        <w:rPr>
          <w:rFonts w:ascii="宋体" w:hAnsi="宋体" w:eastAsia="宋体" w:cs="宋体"/>
          <w:b/>
          <w:bCs/>
          <w:sz w:val="32"/>
          <w:szCs w:val="32"/>
        </w:rPr>
      </w:pPr>
      <w:r>
        <w:rPr>
          <w:rFonts w:ascii="宋体" w:hAnsi="宋体" w:eastAsia="宋体" w:cs="宋体"/>
          <w:b/>
          <w:bCs/>
          <w:sz w:val="32"/>
          <w:szCs w:val="32"/>
        </w:rPr>
      </w:r>
      <w:r/>
    </w:p>
    <w:p>
      <w:pPr>
        <w:jc w:val="center"/>
        <w:spacing w:line="440" w:lineRule="exact"/>
        <w:rPr>
          <w:rFonts w:ascii="宋体" w:hAnsi="宋体" w:eastAsia="宋体" w:cs="宋体"/>
          <w:b/>
          <w:bCs/>
          <w:sz w:val="32"/>
          <w:szCs w:val="32"/>
        </w:rPr>
      </w:pPr>
      <w:r>
        <w:rPr>
          <w:rFonts w:hint="eastAsia" w:ascii="宋体" w:hAnsi="宋体" w:eastAsia="宋体" w:cs="宋体"/>
          <w:b/>
          <w:bCs/>
          <w:sz w:val="32"/>
          <w:szCs w:val="32"/>
        </w:rPr>
        <w:br w:type="page" w:clear="all"/>
      </w:r>
      <w:r>
        <w:rPr>
          <w:rFonts w:hint="eastAsia" w:ascii="宋体" w:hAnsi="宋体" w:eastAsia="宋体" w:cs="宋体"/>
          <w:sz w:val="28"/>
          <w:szCs w:val="28"/>
        </w:rPr>
        <w:t xml:space="preserve">投标文件目录（投标人自拟）</w:t>
      </w:r>
      <w:r/>
    </w:p>
    <w:p>
      <w:pPr>
        <w:jc w:val="center"/>
        <w:spacing w:line="440" w:lineRule="exact"/>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rPr>
      </w:pPr>
      <w:r>
        <w:rPr>
          <w:rFonts w:ascii="宋体" w:hAnsi="宋体" w:eastAsia="宋体" w:cs="宋体"/>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rPr>
          <w:rFonts w:ascii="宋体" w:hAnsi="宋体" w:eastAsia="宋体" w:cs="宋体"/>
        </w:rPr>
      </w:pPr>
      <w:r>
        <w:rPr>
          <w:rFonts w:ascii="宋体" w:hAnsi="宋体" w:eastAsia="宋体" w:cs="宋体"/>
        </w:rPr>
      </w:r>
      <w:r/>
    </w:p>
    <w:p>
      <w:pPr>
        <w:pStyle w:val="74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4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4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4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4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4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4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4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4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4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40"/>
        <w:rPr>
          <w:rFonts w:ascii="宋体" w:hAnsi="宋体" w:eastAsia="宋体" w:cs="宋体"/>
        </w:rPr>
      </w:pPr>
      <w:r>
        <w:rPr>
          <w:rFonts w:ascii="宋体" w:hAnsi="宋体" w:eastAsia="宋体" w:cs="宋体"/>
        </w:rPr>
      </w:r>
      <w:r/>
    </w:p>
    <w:p>
      <w:r/>
      <w:r/>
    </w:p>
    <w:p>
      <w:pPr>
        <w:ind w:firstLine="480"/>
        <w:spacing w:line="440" w:lineRule="exact"/>
        <w:rPr>
          <w:rFonts w:ascii="宋体" w:hAnsi="宋体" w:eastAsia="宋体" w:cs="宋体"/>
          <w:sz w:val="24"/>
        </w:rPr>
      </w:pPr>
      <w:r>
        <w:rPr>
          <w:rFonts w:ascii="宋体" w:hAnsi="宋体" w:eastAsia="宋体" w:cs="宋体"/>
          <w:sz w:val="24"/>
        </w:rPr>
      </w:r>
      <w:r/>
    </w:p>
    <w:p>
      <w:pPr>
        <w:pStyle w:val="740"/>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pStyle w:val="740"/>
      </w:p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一、法人或者其他组织的营业执照等证明文件，自然人的身份证明</w:t>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rPr>
          <w:rFonts w:ascii="宋体" w:hAnsi="宋体" w:eastAsia="宋体" w:cs="宋体"/>
        </w:rPr>
      </w:pPr>
      <w:r>
        <w:rPr>
          <w:rFonts w:ascii="宋体" w:hAnsi="宋体" w:eastAsia="宋体" w:cs="宋体"/>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pStyle w:val="720"/>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pStyle w:val="740"/>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pStyle w:val="740"/>
      </w:pPr>
      <w:r/>
      <w:r/>
    </w:p>
    <w:p>
      <w:pPr>
        <w:spacing w:line="360" w:lineRule="auto"/>
        <w:rPr>
          <w:rFonts w:ascii="宋体" w:hAnsi="宋体" w:eastAsia="宋体" w:cs="宋体"/>
          <w:i/>
          <w:sz w:val="28"/>
          <w:szCs w:val="28"/>
          <w:u w:val="single"/>
        </w:rPr>
        <w:outlineLvl w:val="1"/>
      </w:pPr>
      <w:r>
        <w:rPr>
          <w:rFonts w:ascii="宋体" w:hAnsi="宋体" w:eastAsia="宋体" w:cs="宋体"/>
          <w:i/>
          <w:sz w:val="28"/>
          <w:szCs w:val="28"/>
          <w:u w:val="single"/>
        </w:r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二、具有良好的商业信誉和健全的财务会计制度（财务状况报告）</w:t>
      </w:r>
      <w:r/>
    </w:p>
    <w:p>
      <w:pP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三、依法缴纳税收和社会保障资金的相关材料</w:t>
      </w:r>
      <w:r/>
    </w:p>
    <w:p>
      <w:pPr>
        <w:ind w:firstLine="440"/>
        <w:jc w:val="left"/>
        <w:spacing w:line="360" w:lineRule="auto"/>
        <w:rPr>
          <w:rFonts w:ascii="宋体" w:hAnsi="宋体" w:eastAsia="宋体" w:cs="宋体"/>
          <w:sz w:val="22"/>
          <w:szCs w:val="22"/>
        </w:rPr>
      </w:pPr>
      <w:r>
        <w:rPr>
          <w:rFonts w:ascii="宋体" w:hAnsi="宋体" w:eastAsia="宋体" w:cs="宋体"/>
          <w:sz w:val="22"/>
          <w:szCs w:val="22"/>
        </w:rPr>
      </w:r>
      <w:r/>
    </w:p>
    <w:p>
      <w:pPr>
        <w:jc w:val="center"/>
        <w:spacing w:line="360" w:lineRule="auto"/>
        <w:rPr>
          <w:rFonts w:ascii="宋体" w:hAnsi="宋体" w:eastAsia="宋体" w:cs="宋体"/>
          <w:bCs/>
          <w:color w:val="000000"/>
          <w:sz w:val="36"/>
          <w:szCs w:val="36"/>
        </w:rPr>
      </w:pPr>
      <w:r/>
      <w:bookmarkStart w:id="590" w:name="_Toc120614284"/>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bCs/>
          <w:color w:val="000000"/>
          <w:sz w:val="36"/>
          <w:szCs w:val="36"/>
        </w:rPr>
      </w:pPr>
      <w:r>
        <w:rPr>
          <w:rFonts w:ascii="宋体" w:hAnsi="宋体" w:eastAsia="宋体" w:cs="宋体"/>
          <w:bCs/>
          <w:color w:val="000000"/>
          <w:sz w:val="36"/>
          <w:szCs w:val="36"/>
        </w:rPr>
      </w:r>
      <w:r/>
    </w:p>
    <w:p>
      <w:pPr>
        <w:jc w:val="center"/>
        <w:spacing w:line="360" w:lineRule="auto"/>
        <w:rPr>
          <w:rFonts w:ascii="宋体" w:hAnsi="宋体" w:eastAsia="宋体" w:cs="宋体"/>
          <w:color w:val="000000"/>
          <w:sz w:val="24"/>
        </w:rPr>
      </w:pPr>
      <w:r>
        <w:rPr>
          <w:rFonts w:hint="eastAsia" w:ascii="宋体" w:hAnsi="宋体" w:eastAsia="宋体" w:cs="宋体"/>
          <w:bCs/>
          <w:color w:val="000000"/>
          <w:sz w:val="28"/>
          <w:szCs w:val="28"/>
        </w:rPr>
        <w:t xml:space="preserve">财务状况报告及税收、社会保障资金缴纳情况承诺函</w:t>
      </w:r>
      <w:r>
        <w:rPr>
          <w:rFonts w:hint="eastAsia" w:ascii="宋体" w:hAnsi="宋体" w:eastAsia="宋体" w:cs="宋体"/>
          <w:color w:val="000000"/>
          <w:sz w:val="24"/>
        </w:rPr>
        <w:t xml:space="preserve"> </w:t>
      </w:r>
      <w:r/>
    </w:p>
    <w:p>
      <w:pPr>
        <w:spacing w:line="560" w:lineRule="exact"/>
        <w:rPr>
          <w:rFonts w:ascii="宋体" w:hAnsi="宋体" w:eastAsia="宋体" w:cs="宋体"/>
          <w:color w:val="000000"/>
          <w:sz w:val="24"/>
        </w:rPr>
      </w:pPr>
      <w:r>
        <w:rPr>
          <w:rFonts w:hint="eastAsia" w:ascii="宋体" w:hAnsi="宋体" w:eastAsia="宋体" w:cs="宋体"/>
          <w:color w:val="000000"/>
          <w:sz w:val="24"/>
        </w:rPr>
        <w:t xml:space="preserve">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(采购人名称)</w:t>
      </w:r>
      <w:r/>
    </w:p>
    <w:p>
      <w:pPr>
        <w:ind w:firstLine="480"/>
        <w:spacing w:line="560" w:lineRule="exact"/>
        <w:rPr>
          <w:rFonts w:ascii="宋体" w:hAnsi="宋体" w:eastAsia="宋体" w:cs="宋体"/>
          <w:color w:val="000000"/>
          <w:sz w:val="24"/>
        </w:rPr>
      </w:pPr>
      <w:r>
        <w:rPr>
          <w:rFonts w:hint="eastAsia" w:ascii="宋体" w:hAnsi="宋体" w:eastAsia="宋体" w:cs="宋体"/>
          <w:color w:val="000000"/>
          <w:sz w:val="24"/>
        </w:rPr>
        <w:t xml:space="preserve">我方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（供应商名称）参加</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采购，根据《</w:t>
      </w:r>
      <w:r>
        <w:rPr>
          <w:rStyle w:val="1795"/>
          <w:rFonts w:hint="eastAsia" w:ascii="宋体" w:hAnsi="宋体" w:cs="宋体"/>
          <w:color w:val="000000"/>
          <w:sz w:val="24"/>
        </w:rPr>
        <w:t xml:space="preserve">关于简化政府采购供应商资格审查有关事项的通知</w:t>
      </w:r>
      <w:r>
        <w:rPr>
          <w:rFonts w:hint="eastAsia" w:ascii="宋体" w:hAnsi="宋体" w:eastAsia="宋体" w:cs="宋体"/>
          <w:color w:val="000000"/>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ascii="宋体" w:hAnsi="宋体" w:eastAsia="宋体" w:cs="宋体"/>
          <w:color w:val="000000"/>
          <w:sz w:val="24"/>
        </w:rPr>
      </w:pPr>
      <w:r>
        <w:rPr>
          <w:rFonts w:hint="eastAsia" w:ascii="宋体" w:hAnsi="宋体" w:eastAsia="宋体" w:cs="宋体"/>
          <w:color w:val="000000"/>
          <w:sz w:val="24"/>
        </w:rPr>
        <w:t xml:space="preserve">（1）具有良好的商业信誉和健全的财务会计制度（财务状况报告）；</w:t>
      </w:r>
      <w:r/>
    </w:p>
    <w:p>
      <w:pPr>
        <w:ind w:left="360" w:firstLine="240"/>
        <w:spacing w:line="560" w:lineRule="exact"/>
        <w:rPr>
          <w:rFonts w:ascii="宋体" w:hAnsi="宋体" w:eastAsia="宋体" w:cs="宋体"/>
          <w:color w:val="000000"/>
          <w:sz w:val="24"/>
        </w:rPr>
      </w:pPr>
      <w:r>
        <w:rPr>
          <w:rFonts w:hint="eastAsia" w:ascii="宋体" w:hAnsi="宋体" w:eastAsia="宋体" w:cs="宋体"/>
          <w:color w:val="000000"/>
          <w:sz w:val="24"/>
        </w:rPr>
        <w:t xml:space="preserve">（2）有依法缴纳税收和社会保障资金的良好记录。</w:t>
      </w:r>
      <w:r/>
    </w:p>
    <w:p>
      <w:pPr>
        <w:ind w:firstLine="480"/>
        <w:jc w:val="left"/>
        <w:spacing w:line="560" w:lineRule="exact"/>
        <w:widowControl/>
        <w:rPr>
          <w:rFonts w:ascii="宋体" w:hAnsi="宋体" w:eastAsia="宋体" w:cs="宋体"/>
          <w:color w:val="000000"/>
          <w:sz w:val="24"/>
        </w:rPr>
      </w:pPr>
      <w:r>
        <w:rPr>
          <w:rFonts w:hint="eastAsia" w:ascii="宋体" w:hAnsi="宋体" w:eastAsia="宋体" w:cs="宋体"/>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eastAsia="宋体" w:cs="宋体"/>
          <w:color w:val="000000"/>
          <w:sz w:val="24"/>
        </w:rPr>
      </w:pPr>
      <w:r>
        <w:rPr>
          <w:rFonts w:hint="eastAsia" w:ascii="宋体" w:hAnsi="宋体" w:eastAsia="宋体" w:cs="宋体"/>
          <w:color w:val="000000"/>
          <w:sz w:val="24"/>
        </w:rPr>
        <w:t xml:space="preserve">特此承诺</w:t>
      </w:r>
      <w:r/>
    </w:p>
    <w:p>
      <w:pPr>
        <w:ind w:left="360" w:firstLine="405"/>
        <w:spacing w:line="560" w:lineRule="exact"/>
        <w:rPr>
          <w:rFonts w:ascii="宋体" w:hAnsi="宋体" w:eastAsia="宋体" w:cs="宋体"/>
          <w:color w:val="000000"/>
          <w:sz w:val="24"/>
        </w:rPr>
      </w:pPr>
      <w:r>
        <w:rPr>
          <w:rFonts w:ascii="宋体" w:hAnsi="宋体" w:eastAsia="宋体" w:cs="宋体"/>
          <w:color w:val="000000"/>
          <w:sz w:val="24"/>
        </w:rPr>
      </w:r>
      <w:r/>
    </w:p>
    <w:p>
      <w:pPr>
        <w:ind w:left="360" w:firstLine="405"/>
        <w:spacing w:line="560" w:lineRule="exact"/>
        <w:rPr>
          <w:rFonts w:ascii="宋体" w:hAnsi="宋体" w:eastAsia="宋体" w:cs="宋体"/>
          <w:color w:val="000000"/>
          <w:sz w:val="24"/>
        </w:rPr>
      </w:pPr>
      <w:r>
        <w:rPr>
          <w:rFonts w:hint="eastAsia" w:ascii="宋体" w:hAnsi="宋体" w:eastAsia="宋体" w:cs="宋体"/>
          <w:color w:val="000000"/>
          <w:sz w:val="24"/>
        </w:rPr>
        <w:t xml:space="preserve">供应商（公章）：          </w:t>
      </w:r>
      <w:r/>
    </w:p>
    <w:p>
      <w:pPr>
        <w:ind w:left="360" w:firstLine="405"/>
        <w:spacing w:line="560" w:lineRule="exact"/>
        <w:rPr>
          <w:rFonts w:ascii="宋体" w:hAnsi="宋体" w:eastAsia="宋体" w:cs="宋体"/>
          <w:color w:val="000000"/>
          <w:sz w:val="24"/>
        </w:rPr>
      </w:pPr>
      <w:r>
        <w:rPr>
          <w:rFonts w:hint="eastAsia" w:ascii="宋体" w:hAnsi="宋体" w:eastAsia="宋体" w:cs="宋体"/>
          <w:color w:val="000000"/>
          <w:sz w:val="24"/>
        </w:rPr>
        <w:t xml:space="preserve"> </w:t>
      </w:r>
      <w:r/>
    </w:p>
    <w:p>
      <w:pPr>
        <w:ind w:left="360" w:firstLine="405"/>
        <w:spacing w:line="560" w:lineRule="exact"/>
        <w:rPr>
          <w:rFonts w:ascii="宋体" w:hAnsi="宋体" w:eastAsia="宋体" w:cs="宋体"/>
          <w:color w:val="000000"/>
          <w:sz w:val="24"/>
        </w:rPr>
      </w:pPr>
      <w:r>
        <w:rPr>
          <w:rFonts w:hint="eastAsia" w:ascii="宋体" w:hAnsi="宋体" w:eastAsia="宋体" w:cs="宋体"/>
          <w:color w:val="000000"/>
          <w:sz w:val="24"/>
        </w:rPr>
        <w:t xml:space="preserve">法定代表人或其委托代理人（签名或签章）：</w:t>
      </w:r>
      <w:r/>
    </w:p>
    <w:p>
      <w:pPr>
        <w:ind w:left="360" w:firstLine="405"/>
        <w:spacing w:line="560" w:lineRule="exact"/>
        <w:rPr>
          <w:rFonts w:ascii="宋体" w:hAnsi="宋体" w:eastAsia="宋体" w:cs="宋体"/>
          <w:color w:val="000000"/>
          <w:sz w:val="24"/>
        </w:rPr>
      </w:pPr>
      <w:r>
        <w:rPr>
          <w:rFonts w:hint="eastAsia" w:ascii="宋体" w:hAnsi="宋体" w:eastAsia="宋体" w:cs="宋体"/>
          <w:color w:val="000000"/>
          <w:sz w:val="24"/>
        </w:rPr>
        <w:t xml:space="preserve"> </w:t>
      </w:r>
      <w:r/>
    </w:p>
    <w:p>
      <w:pPr>
        <w:ind w:left="360" w:firstLine="405"/>
        <w:spacing w:line="560" w:lineRule="exact"/>
        <w:rPr>
          <w:rFonts w:ascii="宋体" w:hAnsi="宋体" w:eastAsia="宋体" w:cs="宋体"/>
          <w:color w:val="000000"/>
          <w:sz w:val="24"/>
        </w:rPr>
      </w:pPr>
      <w:r>
        <w:rPr>
          <w:rFonts w:hint="eastAsia" w:ascii="宋体" w:hAnsi="宋体" w:eastAsia="宋体" w:cs="宋体"/>
          <w:color w:val="000000"/>
          <w:sz w:val="24"/>
        </w:rPr>
        <w:t xml:space="preserve">日期：</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四、具备履行合同所必需的设备和专业技术能力的书面声明</w:t>
      </w:r>
      <w:r/>
    </w:p>
    <w:p>
      <w:pPr>
        <w:jc w:val="center"/>
        <w:spacing w:line="500" w:lineRule="exact"/>
        <w:rPr>
          <w:rFonts w:ascii="Calibri" w:hAnsi="Calibri" w:eastAsia="宋体" w:cs="Times New Roman"/>
          <w:i/>
          <w:sz w:val="24"/>
          <w:u w:val="single"/>
        </w:rPr>
      </w:pPr>
      <w:r>
        <w:rPr>
          <w:rFonts w:hint="eastAsia" w:ascii="宋体" w:hAnsi="宋体" w:eastAsia="宋体" w:cs="宋体"/>
          <w:i/>
          <w:sz w:val="28"/>
          <w:szCs w:val="28"/>
          <w:u w:val="single"/>
        </w:rPr>
        <w:t xml:space="preserve">具备履行合同所必需的设备和专业技术能力的书面声明</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rPr>
      </w:pPr>
      <w:r>
        <w:rPr>
          <w:rFonts w:ascii="Calibri" w:hAnsi="Calibri" w:eastAsia="宋体" w:cs="Times New Roman"/>
          <w:sz w:val="24"/>
        </w:rPr>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主要设备有：</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。（须附证明材料）</w:t>
      </w:r>
      <w:r/>
    </w:p>
    <w:p>
      <w:pPr>
        <w:jc w:val="left"/>
        <w:rPr>
          <w:rFonts w:ascii="Calibri" w:hAnsi="Calibri" w:eastAsia="宋体" w:cs="Times New Roman"/>
          <w:sz w:val="24"/>
        </w:rPr>
      </w:pPr>
      <w:r>
        <w:rPr>
          <w:rFonts w:ascii="Calibri" w:hAnsi="Calibri" w:eastAsia="宋体" w:cs="Times New Roman"/>
          <w:sz w:val="24"/>
        </w:rPr>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主要专业技术能力有：</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。（须附证明材料）</w:t>
      </w:r>
      <w:r/>
    </w:p>
    <w:p>
      <w:pPr>
        <w:ind w:firstLine="480"/>
        <w:spacing w:line="360" w:lineRule="auto"/>
        <w:rPr>
          <w:rFonts w:ascii="Calibri" w:hAnsi="Calibri" w:eastAsia="宋体" w:cs="Times New Roman"/>
          <w:sz w:val="24"/>
        </w:rPr>
      </w:pPr>
      <w:r>
        <w:rPr>
          <w:rFonts w:ascii="Calibri" w:hAnsi="Calibri" w:eastAsia="宋体" w:cs="Times New Roman"/>
          <w:sz w:val="24"/>
        </w:rPr>
      </w:r>
      <w:r/>
    </w:p>
    <w:p>
      <w:pPr>
        <w:ind w:firstLine="480"/>
        <w:spacing w:line="360" w:lineRule="auto"/>
        <w:rPr>
          <w:rFonts w:ascii="Calibri" w:hAnsi="Calibri" w:eastAsia="宋体" w:cs="Times New Roman"/>
          <w:sz w:val="24"/>
        </w:rPr>
      </w:pPr>
      <w:r>
        <w:rPr>
          <w:rFonts w:ascii="Calibri" w:hAnsi="Calibri" w:eastAsia="宋体" w:cs="Times New Roman"/>
          <w:sz w:val="24"/>
        </w:rPr>
      </w:r>
      <w:r/>
    </w:p>
    <w:p>
      <w:pPr>
        <w:ind w:firstLine="480"/>
        <w:spacing w:line="480" w:lineRule="auto"/>
        <w:rPr>
          <w:rFonts w:ascii="Calibri" w:hAnsi="Calibri" w:eastAsia="宋体" w:cs="Times New Roman"/>
          <w:sz w:val="24"/>
        </w:rPr>
      </w:pPr>
      <w:r>
        <w:rPr>
          <w:rFonts w:hint="eastAsia" w:ascii="Calibri" w:hAnsi="Calibri" w:eastAsia="宋体" w:cs="Times New Roman"/>
          <w:sz w:val="24"/>
        </w:rPr>
        <w:t xml:space="preserve">供应商（盖章）：</w:t>
      </w:r>
      <w:r/>
    </w:p>
    <w:p>
      <w:pPr>
        <w:ind w:firstLine="480"/>
        <w:spacing w:line="480" w:lineRule="auto"/>
        <w:rPr>
          <w:rFonts w:ascii="Calibri" w:hAnsi="Calibri" w:eastAsia="宋体" w:cs="Times New Roman"/>
          <w:sz w:val="24"/>
        </w:rPr>
      </w:pPr>
      <w:r>
        <w:rPr>
          <w:rFonts w:hint="eastAsia" w:ascii="Calibri" w:hAnsi="Calibri" w:eastAsia="宋体" w:cs="Times New Roman"/>
          <w:sz w:val="24"/>
        </w:rPr>
        <w:t xml:space="preserve">法定代表人</w:t>
      </w:r>
      <w:r>
        <w:rPr>
          <w:rFonts w:ascii="Calibri" w:hAnsi="Calibri" w:eastAsia="宋体" w:cs="Times New Roman"/>
          <w:sz w:val="24"/>
        </w:rPr>
        <w:t xml:space="preserve">（单位负责人）</w:t>
      </w:r>
      <w:r>
        <w:rPr>
          <w:rFonts w:hint="eastAsia" w:ascii="Calibri" w:hAnsi="Calibri" w:eastAsia="宋体" w:cs="Times New Roman"/>
          <w:sz w:val="24"/>
        </w:rPr>
        <w:t xml:space="preserve">或委托代理人（签字或盖章）：</w:t>
      </w:r>
      <w:r/>
    </w:p>
    <w:p>
      <w:pPr>
        <w:ind w:firstLine="480"/>
        <w:spacing w:line="480" w:lineRule="auto"/>
        <w:rPr>
          <w:rFonts w:ascii="Calibri" w:hAnsi="Calibri" w:eastAsia="宋体" w:cs="Times New Roman"/>
          <w:sz w:val="24"/>
        </w:rPr>
      </w:pPr>
      <w:r>
        <w:rPr>
          <w:rFonts w:hint="eastAsia" w:ascii="Calibri" w:hAnsi="Calibri" w:eastAsia="宋体" w:cs="Times New Roman"/>
          <w:sz w:val="24"/>
        </w:rPr>
        <w:t xml:space="preserve">日期：   年   月   日</w:t>
      </w:r>
      <w:r/>
    </w:p>
    <w:p>
      <w:pPr>
        <w:jc w:val="left"/>
        <w:rPr>
          <w:rFonts w:ascii="MS Mincho" w:hAnsi="Calibri" w:eastAsia="宋体" w:cs="Times New Roman"/>
          <w:color w:val="000000"/>
        </w:rPr>
      </w:pPr>
      <w:r>
        <w:rPr>
          <w:rFonts w:ascii="MS Mincho" w:hAnsi="Calibri" w:eastAsia="宋体" w:cs="Times New Roman"/>
          <w:color w:val="000000"/>
        </w:rPr>
      </w:r>
      <w:r/>
    </w:p>
    <w:p>
      <w:pPr>
        <w:ind w:firstLine="480"/>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附主要设备和主要专业技术能力的证明材料如下：</w:t>
      </w:r>
      <w:r/>
    </w:p>
    <w:p>
      <w:pPr>
        <w:spacing w:line="460" w:lineRule="exact"/>
        <w:rPr>
          <w:rFonts w:ascii="宋体" w:hAnsi="宋体" w:eastAsia="宋体" w:cs="宋体"/>
          <w:bCs/>
          <w:sz w:val="24"/>
        </w:rPr>
      </w:pPr>
      <w:r>
        <w:rPr>
          <w:rFonts w:hint="eastAsia" w:ascii="宋体" w:hAnsi="宋体" w:eastAsia="宋体" w:cs="宋体"/>
          <w:bCs/>
          <w:sz w:val="24"/>
        </w:rPr>
        <w:t xml:space="preserve">         </w:t>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360" w:lineRule="auto"/>
        <w:rPr>
          <w:rFonts w:ascii="宋体" w:hAnsi="宋体" w:eastAsia="宋体" w:cs="宋体"/>
          <w:i/>
          <w:sz w:val="28"/>
          <w:szCs w:val="28"/>
          <w:u w:val="single"/>
        </w:rPr>
        <w:outlineLvl w:val="1"/>
      </w:pPr>
      <w:r>
        <w:rPr>
          <w:rFonts w:ascii="宋体" w:hAnsi="宋体" w:eastAsia="宋体" w:cs="宋体"/>
          <w:i/>
          <w:sz w:val="28"/>
          <w:szCs w:val="28"/>
          <w:u w:val="single"/>
        </w:r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五、参加政府采购活动前 3 年内在经营活动中没有重大违法记录的书面声明</w:t>
      </w:r>
      <w:r/>
    </w:p>
    <w:p>
      <w:pPr>
        <w:jc w:val="center"/>
        <w:spacing w:line="480" w:lineRule="auto"/>
        <w:rPr>
          <w:rFonts w:ascii="宋体" w:hAnsi="宋体" w:eastAsia="宋体" w:cs="宋体"/>
          <w:b/>
          <w:bCs/>
          <w:sz w:val="32"/>
          <w:szCs w:val="32"/>
        </w:rPr>
      </w:pPr>
      <w:r>
        <w:rPr>
          <w:rFonts w:hint="eastAsia" w:ascii="宋体" w:hAnsi="宋体" w:eastAsia="宋体" w:cs="宋体"/>
          <w:b/>
          <w:bCs/>
          <w:sz w:val="32"/>
          <w:szCs w:val="32"/>
        </w:rPr>
        <w:t xml:space="preserve">声  明</w:t>
      </w:r>
      <w:r/>
    </w:p>
    <w:p>
      <w:pPr>
        <w:ind w:firstLine="481"/>
        <w:spacing w:line="480" w:lineRule="auto"/>
        <w:rPr>
          <w:rFonts w:ascii="宋体" w:hAnsi="宋体" w:eastAsia="宋体" w:cs="宋体"/>
          <w:bCs/>
          <w:sz w:val="24"/>
        </w:rPr>
      </w:pPr>
      <w:r>
        <w:rPr>
          <w:rFonts w:hint="eastAsia" w:ascii="宋体" w:hAnsi="宋体" w:eastAsia="宋体" w:cs="宋体"/>
          <w:bCs/>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szCs w:val="32"/>
        </w:rPr>
      </w:pPr>
      <w:r>
        <w:rPr>
          <w:rFonts w:hint="eastAsia" w:ascii="宋体" w:hAnsi="宋体" w:eastAsia="宋体" w:cs="宋体"/>
          <w:sz w:val="24"/>
          <w:szCs w:val="32"/>
        </w:rPr>
        <w:t xml:space="preserve">供应商（公章）：          </w:t>
      </w:r>
      <w:r/>
    </w:p>
    <w:p>
      <w:pPr>
        <w:spacing w:line="360" w:lineRule="auto"/>
        <w:rPr>
          <w:rFonts w:ascii="宋体" w:hAnsi="宋体" w:eastAsia="宋体" w:cs="宋体"/>
          <w:sz w:val="24"/>
          <w:szCs w:val="32"/>
        </w:rPr>
      </w:pPr>
      <w:r>
        <w:rPr>
          <w:rFonts w:hint="eastAsia" w:ascii="宋体" w:hAnsi="宋体" w:eastAsia="宋体" w:cs="宋体"/>
          <w:sz w:val="24"/>
          <w:szCs w:val="32"/>
        </w:rPr>
        <w:t xml:space="preserve"> </w:t>
      </w:r>
      <w:r/>
    </w:p>
    <w:p>
      <w:pPr>
        <w:ind w:firstLine="480"/>
        <w:spacing w:line="360" w:lineRule="auto"/>
        <w:rPr>
          <w:rFonts w:ascii="宋体" w:hAnsi="宋体" w:eastAsia="宋体" w:cs="宋体"/>
          <w:sz w:val="24"/>
          <w:szCs w:val="32"/>
        </w:rPr>
      </w:pPr>
      <w:r>
        <w:rPr>
          <w:rFonts w:hint="eastAsia" w:ascii="宋体" w:hAnsi="宋体" w:eastAsia="宋体" w:cs="宋体"/>
          <w:sz w:val="24"/>
          <w:szCs w:val="32"/>
        </w:rPr>
        <w:t xml:space="preserve">法定代表人或其委托代理人（签名或签章）：</w:t>
      </w:r>
      <w:r/>
    </w:p>
    <w:p>
      <w:pPr>
        <w:spacing w:line="360" w:lineRule="auto"/>
        <w:rPr>
          <w:rFonts w:ascii="宋体" w:hAnsi="宋体" w:eastAsia="宋体" w:cs="宋体"/>
          <w:sz w:val="24"/>
          <w:szCs w:val="32"/>
        </w:rPr>
      </w:pPr>
      <w:r>
        <w:rPr>
          <w:rFonts w:hint="eastAsia" w:ascii="宋体" w:hAnsi="宋体" w:eastAsia="宋体" w:cs="宋体"/>
          <w:sz w:val="24"/>
          <w:szCs w:val="32"/>
        </w:rPr>
        <w:t xml:space="preserve">   </w:t>
      </w:r>
      <w:r/>
    </w:p>
    <w:p>
      <w:pPr>
        <w:ind w:firstLine="480"/>
        <w:spacing w:line="360" w:lineRule="auto"/>
        <w:rPr>
          <w:rFonts w:ascii="宋体" w:hAnsi="宋体" w:eastAsia="宋体" w:cs="宋体"/>
          <w:sz w:val="24"/>
          <w:szCs w:val="32"/>
        </w:rPr>
      </w:pPr>
      <w:r>
        <w:rPr>
          <w:rFonts w:hint="eastAsia" w:ascii="宋体" w:hAnsi="宋体" w:eastAsia="宋体" w:cs="宋体"/>
          <w:sz w:val="24"/>
          <w:szCs w:val="32"/>
        </w:rPr>
        <w:t xml:space="preserve">日期：</w:t>
      </w:r>
      <w:r/>
    </w:p>
    <w:p>
      <w:pPr>
        <w:rPr>
          <w:rFonts w:ascii="宋体" w:hAnsi="宋体" w:eastAsia="宋体" w:cs="宋体"/>
        </w:rPr>
      </w:pPr>
      <w:r>
        <w:rPr>
          <w:rFonts w:ascii="宋体" w:hAnsi="宋体" w:eastAsia="宋体" w:cs="宋体"/>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rPr>
      </w:pPr>
      <w:r>
        <w:rPr>
          <w:rFonts w:ascii="宋体" w:hAnsi="宋体" w:eastAsia="宋体" w:cs="宋体"/>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rPr>
      </w:pPr>
      <w:r>
        <w:rPr>
          <w:rFonts w:ascii="宋体" w:hAnsi="宋体" w:eastAsia="宋体" w:cs="宋体"/>
        </w:r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六、特定资格要求的证明文件</w:t>
      </w:r>
      <w:r/>
    </w:p>
    <w:p>
      <w:pPr>
        <w:spacing w:line="360" w:lineRule="auto"/>
        <w:rPr>
          <w:rFonts w:ascii="宋体" w:hAnsi="宋体" w:eastAsia="宋体" w:cs="宋体"/>
          <w:bCs/>
          <w:sz w:val="24"/>
        </w:rPr>
      </w:pPr>
      <w:r>
        <w:rPr>
          <w:rFonts w:hint="eastAsia" w:ascii="宋体" w:hAnsi="宋体" w:eastAsia="宋体" w:cs="宋体"/>
          <w:sz w:val="24"/>
        </w:rPr>
        <w:t xml:space="preserve">    如果本项目申请人的特定资格要求中要求提供的，必须提供。</w:t>
      </w:r>
      <w:r/>
    </w:p>
    <w:p>
      <w:pPr>
        <w:jc w:val="cente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供应商承诺书（格式）</w:t>
      </w:r>
      <w:r/>
    </w:p>
    <w:p>
      <w:pPr>
        <w:spacing w:line="360" w:lineRule="auto"/>
        <w:rPr>
          <w:rFonts w:ascii="宋体" w:hAnsi="宋体" w:eastAsia="宋体" w:cs="宋体"/>
          <w:sz w:val="24"/>
          <w:u w:val="single"/>
        </w:rPr>
      </w:pPr>
      <w:r>
        <w:rPr>
          <w:rFonts w:hint="eastAsia" w:ascii="宋体" w:hAnsi="宋体" w:eastAsia="宋体" w:cs="宋体"/>
          <w:b/>
          <w:bCs/>
        </w:rPr>
        <w:t xml:space="preserve"> </w:t>
      </w:r>
      <w:r>
        <w:rPr>
          <w:rFonts w:hint="eastAsia" w:ascii="宋体" w:hAnsi="宋体" w:eastAsia="宋体" w:cs="宋体"/>
          <w:sz w:val="24"/>
          <w:lang w:bidi="ar"/>
        </w:rPr>
        <w:t xml:space="preserve">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（采购人名称）</w:t>
      </w:r>
      <w:r/>
    </w:p>
    <w:p>
      <w:pPr>
        <w:ind w:firstLine="480"/>
        <w:spacing w:line="360" w:lineRule="auto"/>
        <w:rPr>
          <w:rFonts w:ascii="宋体" w:hAnsi="宋体" w:eastAsia="宋体" w:cs="宋体"/>
          <w:sz w:val="24"/>
        </w:rPr>
      </w:pPr>
      <w:r>
        <w:rPr>
          <w:rFonts w:hint="eastAsia" w:ascii="宋体" w:hAnsi="宋体" w:eastAsia="宋体" w:cs="宋体"/>
          <w:sz w:val="24"/>
          <w:lang w:bidi="ar"/>
        </w:rPr>
        <w:t xml:space="preserve">我公司参与贵单位</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项目的投标工作，我单位郑重承诺：</w:t>
      </w:r>
      <w:r/>
    </w:p>
    <w:p>
      <w:pPr>
        <w:ind w:firstLine="480"/>
        <w:spacing w:line="360" w:lineRule="auto"/>
        <w:rPr>
          <w:rFonts w:ascii="宋体" w:hAnsi="宋体" w:eastAsia="宋体" w:cs="宋体"/>
          <w:sz w:val="24"/>
        </w:rPr>
      </w:pPr>
      <w:r>
        <w:rPr>
          <w:rFonts w:hint="eastAsia" w:ascii="宋体" w:hAnsi="宋体" w:eastAsia="宋体" w:cs="宋体"/>
          <w:sz w:val="24"/>
          <w:lang w:bidi="ar"/>
        </w:rPr>
        <w:t xml:space="preserve">1、不出借挂靠资质；</w:t>
      </w:r>
      <w:r/>
    </w:p>
    <w:p>
      <w:pPr>
        <w:ind w:firstLine="480"/>
        <w:spacing w:line="360" w:lineRule="auto"/>
        <w:rPr>
          <w:rFonts w:ascii="宋体" w:hAnsi="宋体" w:eastAsia="宋体" w:cs="宋体"/>
          <w:sz w:val="24"/>
        </w:rPr>
      </w:pPr>
      <w:r>
        <w:rPr>
          <w:rFonts w:hint="eastAsia" w:ascii="宋体" w:hAnsi="宋体" w:eastAsia="宋体" w:cs="宋体"/>
          <w:sz w:val="24"/>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spacing w:line="360" w:lineRule="auto"/>
        <w:rPr>
          <w:rFonts w:ascii="宋体" w:hAnsi="宋体" w:eastAsia="宋体" w:cs="宋体"/>
          <w:sz w:val="24"/>
          <w:lang w:bidi="ar"/>
        </w:rPr>
      </w:pPr>
      <w:r>
        <w:rPr>
          <w:rFonts w:hint="eastAsia" w:ascii="宋体" w:hAnsi="宋体" w:eastAsia="宋体" w:cs="宋体"/>
          <w:sz w:val="24"/>
          <w:lang w:bidi="ar"/>
        </w:rPr>
        <w:t xml:space="preserve">2、投标全过程（含异议、投诉环节）出示的文件资料均是真实、有效的。</w:t>
      </w:r>
      <w:r/>
    </w:p>
    <w:p>
      <w:pPr>
        <w:ind w:firstLine="480"/>
        <w:spacing w:line="360" w:lineRule="auto"/>
        <w:rPr>
          <w:rFonts w:ascii="宋体" w:hAnsi="宋体" w:eastAsia="宋体" w:cs="宋体"/>
          <w:sz w:val="24"/>
        </w:rPr>
      </w:pPr>
      <w:r>
        <w:rPr>
          <w:rFonts w:hint="eastAsia" w:ascii="宋体" w:hAnsi="宋体" w:eastAsia="宋体" w:cs="宋体"/>
          <w:sz w:val="24"/>
        </w:rPr>
        <w:t xml:space="preserve">3、我公司</w:t>
      </w:r>
      <w:r>
        <w:rPr>
          <w:rFonts w:hint="eastAsia" w:ascii="宋体" w:hAnsi="宋体" w:eastAsia="宋体" w:cs="宋体"/>
          <w:sz w:val="24"/>
          <w:u w:val="single"/>
        </w:rPr>
        <w:t xml:space="preserve">        </w:t>
      </w:r>
      <w:r>
        <w:rPr>
          <w:rFonts w:hint="eastAsia" w:ascii="宋体" w:hAnsi="宋体" w:eastAsia="宋体" w:cs="宋体"/>
          <w:sz w:val="24"/>
        </w:rPr>
        <w:t xml:space="preserve">（超过3年）、法定代表人</w:t>
      </w:r>
      <w:r>
        <w:rPr>
          <w:rFonts w:hint="eastAsia" w:ascii="宋体" w:hAnsi="宋体" w:eastAsia="宋体" w:cs="宋体"/>
          <w:sz w:val="24"/>
          <w:u w:val="single"/>
        </w:rPr>
        <w:t xml:space="preserve">    </w:t>
      </w:r>
      <w:r>
        <w:rPr>
          <w:rFonts w:hint="eastAsia" w:ascii="宋体" w:hAnsi="宋体" w:eastAsia="宋体" w:cs="宋体"/>
          <w:sz w:val="24"/>
        </w:rPr>
        <w:t xml:space="preserve">（超过5年）、项目负责人</w:t>
      </w:r>
      <w:r>
        <w:rPr>
          <w:rFonts w:hint="eastAsia" w:ascii="宋体" w:hAnsi="宋体" w:eastAsia="宋体" w:cs="宋体"/>
          <w:sz w:val="24"/>
          <w:u w:val="single"/>
        </w:rPr>
        <w:t xml:space="preserve">          </w:t>
      </w:r>
      <w:r>
        <w:rPr>
          <w:rFonts w:hint="eastAsia" w:ascii="宋体" w:hAnsi="宋体" w:eastAsia="宋体" w:cs="宋体"/>
          <w:sz w:val="24"/>
        </w:rPr>
        <w:t xml:space="preserve">（超过5年）无行贿犯罪记录，时间从发布本招标公告之日起开始倒推。</w:t>
      </w:r>
      <w:r/>
    </w:p>
    <w:p>
      <w:pPr>
        <w:ind w:firstLine="480"/>
        <w:spacing w:line="360" w:lineRule="auto"/>
        <w:rPr>
          <w:rFonts w:ascii="宋体" w:hAnsi="宋体" w:eastAsia="宋体" w:cs="宋体"/>
          <w:sz w:val="24"/>
        </w:rPr>
      </w:pPr>
      <w:r>
        <w:rPr>
          <w:rFonts w:hint="eastAsia" w:ascii="宋体" w:hAnsi="宋体" w:eastAsia="宋体" w:cs="宋体"/>
          <w:sz w:val="24"/>
        </w:rPr>
        <w:t xml:space="preserve">4、我公司</w:t>
      </w:r>
      <w:r>
        <w:rPr>
          <w:rFonts w:hint="eastAsia" w:ascii="宋体" w:hAnsi="宋体" w:eastAsia="宋体" w:cs="宋体"/>
          <w:sz w:val="24"/>
          <w:u w:val="single"/>
        </w:rPr>
        <w:t xml:space="preserve">        </w:t>
      </w: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、项目负责人</w:t>
      </w:r>
      <w:r>
        <w:rPr>
          <w:rFonts w:hint="eastAsia" w:ascii="宋体" w:hAnsi="宋体" w:eastAsia="宋体" w:cs="宋体"/>
          <w:sz w:val="24"/>
          <w:u w:val="single"/>
        </w:rPr>
        <w:t xml:space="preserve">          </w:t>
      </w:r>
      <w:r>
        <w:rPr>
          <w:rFonts w:hint="eastAsia" w:ascii="宋体" w:hAnsi="宋体" w:eastAsia="宋体" w:cs="宋体"/>
          <w:sz w:val="24"/>
        </w:rPr>
        <w:t xml:space="preserve">非失信被执行人及无不良行为。</w:t>
      </w:r>
      <w:r/>
    </w:p>
    <w:p>
      <w:pPr>
        <w:ind w:firstLine="480"/>
        <w:spacing w:line="360" w:lineRule="auto"/>
        <w:rPr>
          <w:rFonts w:ascii="宋体" w:hAnsi="宋体" w:eastAsia="宋体" w:cs="宋体"/>
          <w:sz w:val="24"/>
        </w:rPr>
      </w:pPr>
      <w:r>
        <w:rPr>
          <w:rFonts w:hint="eastAsia" w:ascii="宋体" w:hAnsi="宋体" w:eastAsia="宋体" w:cs="宋体"/>
          <w:sz w:val="24"/>
        </w:rPr>
        <w:t xml:space="preserve">5、我单位没有因骗取中标或者严重违约以及发生重大工程质量、安全生产事故等违法违规问题，被有关部门暂停投标资格并在暂停期内；</w:t>
      </w:r>
      <w:r/>
    </w:p>
    <w:p>
      <w:pPr>
        <w:ind w:firstLine="480"/>
        <w:spacing w:line="360" w:lineRule="auto"/>
        <w:rPr>
          <w:rFonts w:ascii="宋体" w:hAnsi="宋体" w:eastAsia="宋体" w:cs="宋体"/>
          <w:sz w:val="24"/>
        </w:rPr>
      </w:pPr>
      <w:r>
        <w:rPr>
          <w:rFonts w:hint="eastAsia" w:ascii="宋体" w:hAnsi="宋体" w:eastAsia="宋体" w:cs="宋体"/>
          <w:sz w:val="24"/>
        </w:rPr>
        <w:t xml:space="preserve">6、我单位本次投标不存在以下情况：法定代表人为同一个人的两个及两个以上法人，母公司、全资子公司及其控股公司，在本项目中同时投标。</w:t>
      </w:r>
      <w:r/>
    </w:p>
    <w:p>
      <w:pPr>
        <w:ind w:firstLine="480"/>
        <w:spacing w:line="360" w:lineRule="auto"/>
        <w:rPr>
          <w:rFonts w:ascii="宋体" w:hAnsi="宋体" w:eastAsia="宋体" w:cs="宋体"/>
          <w:sz w:val="24"/>
        </w:rPr>
      </w:pPr>
      <w:r>
        <w:rPr>
          <w:rFonts w:hint="eastAsia" w:ascii="宋体" w:hAnsi="宋体" w:eastAsia="宋体" w:cs="宋体"/>
          <w:sz w:val="24"/>
        </w:rPr>
        <w:t xml:space="preserve">7、所报项目负责人</w:t>
      </w:r>
      <w:r>
        <w:rPr>
          <w:rFonts w:hint="eastAsia" w:ascii="宋体" w:hAnsi="宋体" w:eastAsia="宋体" w:cs="宋体"/>
          <w:sz w:val="24"/>
          <w:u w:val="single"/>
        </w:rPr>
        <w:t xml:space="preserve">           </w:t>
      </w:r>
      <w:r>
        <w:rPr>
          <w:rFonts w:hint="eastAsia" w:ascii="宋体" w:hAnsi="宋体" w:eastAsia="宋体" w:cs="宋体"/>
          <w:sz w:val="24"/>
        </w:rPr>
        <w:t xml:space="preserve">同志无在建工程；</w:t>
      </w:r>
      <w:r/>
    </w:p>
    <w:p>
      <w:pPr>
        <w:ind w:firstLine="480"/>
        <w:spacing w:line="360" w:lineRule="auto"/>
        <w:rPr>
          <w:rFonts w:ascii="宋体" w:hAnsi="宋体" w:eastAsia="宋体" w:cs="宋体"/>
          <w:sz w:val="24"/>
        </w:rPr>
      </w:pPr>
      <w:r>
        <w:rPr>
          <w:rFonts w:hint="eastAsia" w:ascii="宋体" w:hAnsi="宋体" w:eastAsia="宋体" w:cs="宋体"/>
          <w:sz w:val="24"/>
        </w:rPr>
        <w:t xml:space="preserve">8、本单位及所报项目负责人</w:t>
      </w:r>
      <w:r>
        <w:rPr>
          <w:rFonts w:hint="eastAsia" w:ascii="宋体" w:hAnsi="宋体" w:eastAsia="宋体" w:cs="宋体"/>
          <w:sz w:val="24"/>
          <w:u w:val="single"/>
        </w:rPr>
        <w:t xml:space="preserve">        </w:t>
      </w:r>
      <w:r>
        <w:rPr>
          <w:rFonts w:hint="eastAsia" w:ascii="宋体" w:hAnsi="宋体" w:eastAsia="宋体" w:cs="宋体"/>
          <w:sz w:val="24"/>
        </w:rPr>
        <w:t xml:space="preserve">未被建设行政主管部门限制在招标项目所在地投标；</w:t>
      </w:r>
      <w:r/>
    </w:p>
    <w:p>
      <w:pPr>
        <w:ind w:firstLine="480"/>
        <w:spacing w:line="360" w:lineRule="auto"/>
        <w:rPr>
          <w:rFonts w:ascii="宋体" w:hAnsi="宋体" w:eastAsia="宋体" w:cs="宋体"/>
          <w:sz w:val="24"/>
        </w:rPr>
      </w:pPr>
      <w:r>
        <w:rPr>
          <w:rFonts w:hint="eastAsia" w:ascii="宋体" w:hAnsi="宋体" w:eastAsia="宋体" w:cs="宋体"/>
          <w:sz w:val="24"/>
        </w:rPr>
        <w:t xml:space="preserve">9、我单位保证在投标文件递交截止时间当日，建筑业企业资质动态监管结果均不处于不合格状态的；其余执行苏建招办【2022】2号文规定；</w:t>
      </w:r>
      <w:r/>
    </w:p>
    <w:p>
      <w:pPr>
        <w:ind w:firstLine="480"/>
        <w:spacing w:line="360" w:lineRule="auto"/>
        <w:rPr>
          <w:rFonts w:ascii="宋体" w:hAnsi="宋体" w:eastAsia="宋体" w:cs="宋体"/>
          <w:sz w:val="24"/>
        </w:rPr>
      </w:pPr>
      <w:r>
        <w:rPr>
          <w:rFonts w:hint="eastAsia" w:ascii="宋体" w:hAnsi="宋体" w:eastAsia="宋体" w:cs="宋体"/>
          <w:sz w:val="24"/>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jc w:val="left"/>
        <w:spacing w:line="360" w:lineRule="auto"/>
        <w:rPr>
          <w:rFonts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（盖章）</w:t>
      </w:r>
      <w:r/>
    </w:p>
    <w:p>
      <w:pPr>
        <w:spacing w:line="360" w:lineRule="auto"/>
        <w:rPr>
          <w:rFonts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p>
    <w:p>
      <w:pPr>
        <w:spacing w:line="360" w:lineRule="auto"/>
        <w:rPr>
          <w:rFonts w:ascii="宋体" w:hAnsi="宋体" w:eastAsia="宋体" w:cs="宋体"/>
          <w:sz w:val="24"/>
        </w:rPr>
      </w:pPr>
      <w:r>
        <w:rPr>
          <w:rFonts w:hint="eastAsia" w:ascii="宋体" w:hAnsi="宋体" w:eastAsia="宋体" w:cs="宋体"/>
          <w:sz w:val="24"/>
        </w:rPr>
        <w:t xml:space="preserve">授权委托代表：</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spacing w:line="360" w:lineRule="auto"/>
        <w:rPr>
          <w:rFonts w:ascii="宋体" w:hAnsi="宋体" w:eastAsia="宋体" w:cs="宋体"/>
          <w:sz w:val="24"/>
          <w:u w:val="single"/>
        </w:rPr>
      </w:pPr>
      <w:r>
        <w:rPr>
          <w:rFonts w:hint="eastAsia" w:ascii="宋体" w:hAnsi="宋体" w:eastAsia="宋体" w:cs="宋体"/>
          <w:sz w:val="24"/>
        </w:rPr>
        <w:t xml:space="preserve">授权委托代表身份证号：</w:t>
      </w:r>
      <w:r>
        <w:rPr>
          <w:rFonts w:hint="eastAsia" w:ascii="宋体" w:hAnsi="宋体" w:eastAsia="宋体" w:cs="宋体"/>
          <w:sz w:val="24"/>
          <w:u w:val="single"/>
        </w:rPr>
        <w:t xml:space="preserve">             </w:t>
      </w:r>
      <w:r/>
    </w:p>
    <w:p>
      <w:pPr>
        <w:jc w:val="right"/>
        <w:spacing w:line="360" w:lineRule="auto"/>
        <w:rPr>
          <w:rFonts w:ascii="宋体" w:hAnsi="宋体" w:eastAsia="宋体" w:cs="宋体"/>
          <w:sz w:val="24"/>
        </w:rPr>
      </w:pPr>
      <w:r>
        <w:rPr>
          <w:rFonts w:hint="eastAsia" w:ascii="宋体" w:hAnsi="宋体" w:eastAsia="宋体" w:cs="宋体"/>
          <w:sz w:val="24"/>
        </w:rPr>
        <w:t xml:space="preserve">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spacing w:line="48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七、授权委托书与法定代表人（单位负责人）身份证明</w:t>
      </w:r>
      <w:r/>
    </w:p>
    <w:p>
      <w:pPr>
        <w:jc w:val="cente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授权委托书</w:t>
      </w:r>
      <w:r/>
    </w:p>
    <w:p>
      <w:pPr>
        <w:spacing w:line="360" w:lineRule="auto"/>
        <w:rPr>
          <w:rFonts w:ascii="宋体" w:hAnsi="宋体" w:eastAsia="宋体" w:cs="宋体"/>
          <w:sz w:val="24"/>
          <w:u w:val="single"/>
        </w:rPr>
      </w:pPr>
      <w:r>
        <w:rPr>
          <w:rFonts w:hint="eastAsia" w:ascii="宋体" w:hAnsi="宋体" w:eastAsia="宋体" w:cs="宋体"/>
          <w:b/>
          <w:bCs/>
        </w:rPr>
        <w:t xml:space="preserve"> </w:t>
      </w:r>
      <w:r>
        <w:rPr>
          <w:rFonts w:hint="eastAsia" w:ascii="宋体" w:hAnsi="宋体" w:eastAsia="宋体" w:cs="宋体"/>
          <w:sz w:val="24"/>
          <w:lang w:bidi="ar"/>
        </w:rPr>
        <w:t xml:space="preserve">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（采购人名称）</w:t>
      </w:r>
      <w:r/>
    </w:p>
    <w:p>
      <w:pPr>
        <w:ind w:firstLine="420"/>
        <w:jc w:val="left"/>
        <w:spacing w:line="360" w:lineRule="auto"/>
        <w:rPr>
          <w:rFonts w:ascii="Calibri" w:hAnsi="Calibri" w:eastAsia="宋体" w:cs="Times New Roman"/>
          <w:sz w:val="24"/>
        </w:rPr>
      </w:pPr>
      <w:r>
        <w:rPr>
          <w:rFonts w:hint="eastAsia" w:ascii="Calibri" w:hAnsi="Calibri" w:eastAsia="宋体" w:cs="Times New Roman"/>
          <w:sz w:val="24"/>
        </w:rPr>
        <w:t xml:space="preserve">本人</w:t>
      </w:r>
      <w:r>
        <w:rPr>
          <w:rFonts w:hint="eastAsia" w:ascii="Calibri" w:hAnsi="Calibri" w:eastAsia="宋体" w:cs="Times New Roman"/>
          <w:sz w:val="24"/>
          <w:u w:val="single"/>
        </w:rPr>
        <w:t xml:space="preserve">       </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姓名</w:t>
      </w:r>
      <w:r>
        <w:rPr>
          <w:rFonts w:ascii="Calibri" w:hAnsi="Calibri" w:eastAsia="宋体" w:cs="Times New Roman"/>
          <w:sz w:val="24"/>
          <w:u w:val="single"/>
        </w:rPr>
        <w:t xml:space="preserve">）</w:t>
      </w:r>
      <w:r>
        <w:rPr>
          <w:rFonts w:hint="eastAsia" w:ascii="Calibri" w:hAnsi="Calibri" w:eastAsia="宋体" w:cs="Times New Roman"/>
          <w:sz w:val="24"/>
        </w:rPr>
        <w:t xml:space="preserve">系</w:t>
      </w:r>
      <w:r>
        <w:rPr>
          <w:rFonts w:hint="eastAsia" w:ascii="Calibri" w:hAnsi="Calibri" w:eastAsia="宋体" w:cs="Times New Roman"/>
          <w:sz w:val="24"/>
          <w:u w:val="single"/>
        </w:rPr>
        <w:t xml:space="preserve">              </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供应商</w:t>
      </w:r>
      <w:r>
        <w:rPr>
          <w:rFonts w:ascii="Calibri" w:hAnsi="Calibri" w:eastAsia="宋体" w:cs="Times New Roman"/>
          <w:sz w:val="24"/>
          <w:u w:val="single"/>
        </w:rPr>
        <w:t xml:space="preserve">名称）</w:t>
      </w:r>
      <w:r>
        <w:rPr>
          <w:rFonts w:hint="eastAsia" w:ascii="Calibri" w:hAnsi="Calibri" w:eastAsia="宋体" w:cs="Times New Roman"/>
          <w:sz w:val="24"/>
        </w:rPr>
        <w:t xml:space="preserve">的</w:t>
      </w:r>
      <w:r>
        <w:rPr>
          <w:rFonts w:ascii="Calibri" w:hAnsi="Calibri" w:eastAsia="宋体" w:cs="Times New Roman"/>
          <w:sz w:val="24"/>
        </w:rPr>
        <w:t xml:space="preserve">法定代表人（</w:t>
      </w:r>
      <w:r>
        <w:rPr>
          <w:rFonts w:hint="eastAsia" w:ascii="Calibri" w:hAnsi="Calibri" w:eastAsia="宋体" w:cs="Times New Roman"/>
          <w:sz w:val="24"/>
        </w:rPr>
        <w:t xml:space="preserve">单位</w:t>
      </w:r>
      <w:r>
        <w:rPr>
          <w:rFonts w:ascii="Calibri" w:hAnsi="Calibri" w:eastAsia="宋体" w:cs="Times New Roman"/>
          <w:sz w:val="24"/>
        </w:rPr>
        <w:t xml:space="preserve">负责人）</w:t>
      </w:r>
      <w:r>
        <w:rPr>
          <w:rFonts w:hint="eastAsia" w:ascii="Calibri" w:hAnsi="Calibri" w:eastAsia="宋体" w:cs="Times New Roman"/>
          <w:sz w:val="24"/>
        </w:rPr>
        <w:t xml:space="preserve">，</w:t>
      </w:r>
      <w:r>
        <w:rPr>
          <w:rFonts w:ascii="Calibri" w:hAnsi="Calibri" w:eastAsia="宋体" w:cs="Times New Roman"/>
          <w:sz w:val="24"/>
        </w:rPr>
        <w:t xml:space="preserve">现委托</w:t>
      </w:r>
      <w:r>
        <w:rPr>
          <w:rFonts w:hint="eastAsia" w:ascii="Calibri" w:hAnsi="Calibri" w:eastAsia="宋体" w:cs="Times New Roman"/>
          <w:sz w:val="24"/>
          <w:u w:val="single"/>
        </w:rPr>
        <w:t xml:space="preserve">           （姓名</w:t>
      </w:r>
      <w:r>
        <w:rPr>
          <w:rFonts w:ascii="Calibri" w:hAnsi="Calibri" w:eastAsia="宋体" w:cs="Times New Roman"/>
          <w:sz w:val="24"/>
          <w:u w:val="single"/>
        </w:rPr>
        <w:t xml:space="preserve">）</w:t>
      </w:r>
      <w:r>
        <w:rPr>
          <w:rFonts w:hint="eastAsia" w:ascii="Calibri" w:hAnsi="Calibri" w:eastAsia="宋体" w:cs="Times New Roman"/>
          <w:sz w:val="24"/>
        </w:rPr>
        <w:t xml:space="preserve">为</w:t>
      </w:r>
      <w:r>
        <w:rPr>
          <w:rFonts w:ascii="Calibri" w:hAnsi="Calibri" w:eastAsia="宋体" w:cs="Times New Roman"/>
          <w:sz w:val="24"/>
        </w:rPr>
        <w:t xml:space="preserve">我方代理人。</w:t>
      </w:r>
      <w:r>
        <w:rPr>
          <w:rFonts w:hint="eastAsia" w:ascii="Calibri" w:hAnsi="Calibri" w:eastAsia="宋体" w:cs="Times New Roman"/>
          <w:sz w:val="24"/>
        </w:rPr>
        <w:t xml:space="preserve">代理人根据</w:t>
      </w:r>
      <w:r>
        <w:rPr>
          <w:rFonts w:ascii="Calibri" w:hAnsi="Calibri" w:eastAsia="宋体" w:cs="Times New Roman"/>
          <w:sz w:val="24"/>
        </w:rPr>
        <w:t xml:space="preserve">授权，以我方名义签署、澄清确认、提交、撤回、修改</w:t>
      </w:r>
      <w:r>
        <w:rPr>
          <w:rFonts w:hint="eastAsia" w:ascii="Calibri" w:hAnsi="Calibri" w:eastAsia="宋体" w:cs="Times New Roman"/>
          <w:sz w:val="24"/>
          <w:u w:val="single"/>
        </w:rPr>
        <w:t xml:space="preserve">           （项目名称）</w:t>
      </w:r>
      <w:r>
        <w:rPr>
          <w:rFonts w:hint="eastAsia" w:ascii="Calibri" w:hAnsi="Calibri" w:eastAsia="宋体" w:cs="Times New Roman"/>
          <w:sz w:val="24"/>
        </w:rPr>
        <w:t xml:space="preserve">项目（项目编号：</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）响应文件和</w:t>
      </w:r>
      <w:r>
        <w:rPr>
          <w:rFonts w:ascii="Calibri" w:hAnsi="Calibri" w:eastAsia="宋体" w:cs="Times New Roman"/>
          <w:sz w:val="24"/>
        </w:rPr>
        <w:t xml:space="preserve">处理有关事宜，其法律后果由我方承担。</w:t>
      </w:r>
      <w:r/>
    </w:p>
    <w:p>
      <w:pPr>
        <w:ind w:firstLine="420"/>
        <w:jc w:val="left"/>
        <w:spacing w:line="360" w:lineRule="auto"/>
        <w:rPr>
          <w:rFonts w:ascii="Calibri" w:hAnsi="Calibri" w:eastAsia="宋体" w:cs="Times New Roman"/>
          <w:sz w:val="24"/>
        </w:rPr>
      </w:pPr>
      <w:r>
        <w:rPr>
          <w:rFonts w:hint="eastAsia" w:ascii="Calibri" w:hAnsi="Calibri" w:eastAsia="宋体" w:cs="Times New Roman"/>
          <w:sz w:val="24"/>
        </w:rPr>
        <w:t xml:space="preserve">委托</w:t>
      </w:r>
      <w:r>
        <w:rPr>
          <w:rFonts w:ascii="Calibri" w:hAnsi="Calibri" w:eastAsia="宋体" w:cs="Times New Roman"/>
          <w:sz w:val="24"/>
        </w:rPr>
        <w:t xml:space="preserve">期限：自本</w:t>
      </w:r>
      <w:r>
        <w:rPr>
          <w:rFonts w:hint="eastAsia" w:ascii="Calibri" w:hAnsi="Calibri" w:eastAsia="宋体" w:cs="Times New Roman"/>
          <w:sz w:val="24"/>
        </w:rPr>
        <w:t xml:space="preserve">授权</w:t>
      </w:r>
      <w:r>
        <w:rPr>
          <w:rFonts w:ascii="Calibri" w:hAnsi="Calibri" w:eastAsia="宋体" w:cs="Times New Roman"/>
          <w:sz w:val="24"/>
        </w:rPr>
        <w:t xml:space="preserve">委托书签署之日起至</w:t>
      </w:r>
      <w:r>
        <w:rPr>
          <w:rFonts w:hint="eastAsia" w:ascii="Calibri" w:hAnsi="Calibri" w:eastAsia="宋体" w:cs="Times New Roman"/>
          <w:sz w:val="24"/>
        </w:rPr>
        <w:t xml:space="preserve">响应</w:t>
      </w:r>
      <w:r>
        <w:rPr>
          <w:rFonts w:ascii="Calibri" w:hAnsi="Calibri" w:eastAsia="宋体" w:cs="Times New Roman"/>
          <w:sz w:val="24"/>
        </w:rPr>
        <w:t xml:space="preserve">有效期</w:t>
      </w:r>
      <w:r>
        <w:rPr>
          <w:rFonts w:hint="eastAsia" w:ascii="Calibri" w:hAnsi="Calibri" w:eastAsia="宋体" w:cs="Times New Roman"/>
          <w:sz w:val="24"/>
        </w:rPr>
        <w:t xml:space="preserve">届满</w:t>
      </w:r>
      <w:r>
        <w:rPr>
          <w:rFonts w:ascii="Calibri" w:hAnsi="Calibri" w:eastAsia="宋体" w:cs="Times New Roman"/>
          <w:sz w:val="24"/>
        </w:rPr>
        <w:t xml:space="preserve">之日止。</w:t>
      </w:r>
      <w:r/>
    </w:p>
    <w:p>
      <w:pPr>
        <w:ind w:firstLine="420"/>
        <w:jc w:val="left"/>
        <w:spacing w:line="360" w:lineRule="auto"/>
        <w:rPr>
          <w:rFonts w:hint="eastAsia" w:ascii="Calibri" w:hAnsi="Calibri" w:eastAsia="宋体" w:cs="Times New Roman"/>
          <w:sz w:val="24"/>
          <w:lang w:eastAsia="zh-CN"/>
        </w:rPr>
      </w:pPr>
      <w:r>
        <w:rPr>
          <w:rFonts w:hint="eastAsia" w:ascii="Calibri" w:hAnsi="Calibri" w:eastAsia="宋体" w:cs="Times New Roman"/>
          <w:sz w:val="24"/>
        </w:rPr>
        <w:t xml:space="preserve">代理人</w:t>
      </w:r>
      <w:r>
        <w:rPr>
          <w:rFonts w:ascii="Calibri" w:hAnsi="Calibri" w:eastAsia="宋体" w:cs="Times New Roman"/>
          <w:sz w:val="24"/>
        </w:rPr>
        <w:t xml:space="preserve">无转委托权。</w:t>
      </w:r>
      <w:r/>
    </w:p>
    <w:p>
      <w:pPr>
        <w:pStyle w:val="740"/>
        <w:rPr>
          <w:rFonts w:hint="eastAsia"/>
          <w:lang w:eastAsia="zh-CN"/>
        </w:rPr>
      </w:pPr>
      <w:r>
        <w:rPr>
          <w:rFonts w:hint="eastAsia"/>
          <w:lang w:eastAsia="zh-CN"/>
        </w:rPr>
      </w:r>
      <w:r/>
    </w:p>
    <w:p>
      <w:pPr>
        <w:spacing w:line="480" w:lineRule="auto"/>
        <w:rPr>
          <w:rFonts w:ascii="Calibri" w:hAnsi="Calibri" w:eastAsia="宋体" w:cs="Times New Roman"/>
          <w:sz w:val="24"/>
        </w:rPr>
      </w:pPr>
      <w:r>
        <w:rPr>
          <w:rFonts w:hint="eastAsia" w:ascii="Calibri" w:hAnsi="Calibri" w:eastAsia="宋体" w:cs="Times New Roman"/>
          <w:sz w:val="24"/>
        </w:rPr>
        <w:t xml:space="preserve">供应商</w:t>
      </w:r>
      <w:r>
        <w:rPr>
          <w:rFonts w:ascii="Calibri" w:hAnsi="Calibri" w:eastAsia="宋体" w:cs="Times New Roman"/>
          <w:sz w:val="24"/>
        </w:rPr>
        <w:t xml:space="preserve">名称（加盖公章）：</w:t>
      </w:r>
      <w:r>
        <w:rPr>
          <w:rFonts w:hint="eastAsia" w:ascii="Calibri" w:hAnsi="Calibri" w:eastAsia="宋体" w:cs="Times New Roman"/>
          <w:sz w:val="24"/>
          <w:u w:val="single"/>
        </w:rPr>
        <w:t xml:space="preserve">             </w:t>
      </w:r>
      <w:r/>
    </w:p>
    <w:p>
      <w:pPr>
        <w:spacing w:line="480" w:lineRule="auto"/>
        <w:rPr>
          <w:rFonts w:ascii="Calibri" w:hAnsi="Calibri" w:eastAsia="宋体" w:cs="Times New Roman"/>
          <w:sz w:val="24"/>
        </w:rPr>
      </w:pPr>
      <w:r>
        <w:rPr>
          <w:rFonts w:ascii="Calibri" w:hAnsi="Calibri" w:eastAsia="宋体" w:cs="Times New Roman"/>
          <w:sz w:val="24"/>
        </w:rPr>
        <w:t xml:space="preserve">法定代表人（单位负责人）（签字</w:t>
      </w:r>
      <w:r>
        <w:rPr>
          <w:rFonts w:hint="eastAsia" w:ascii="Calibri" w:hAnsi="Calibri" w:eastAsia="宋体" w:cs="Times New Roman"/>
          <w:sz w:val="24"/>
        </w:rPr>
        <w:t xml:space="preserve">、签章</w:t>
      </w:r>
      <w:r>
        <w:rPr>
          <w:rFonts w:ascii="Calibri" w:hAnsi="Calibri" w:eastAsia="宋体" w:cs="Times New Roman"/>
          <w:sz w:val="24"/>
        </w:rPr>
        <w:t xml:space="preserve">或</w:t>
      </w:r>
      <w:r>
        <w:rPr>
          <w:rFonts w:hint="eastAsia" w:ascii="Calibri" w:hAnsi="Calibri" w:eastAsia="宋体" w:cs="Times New Roman"/>
          <w:sz w:val="24"/>
        </w:rPr>
        <w:t xml:space="preserve">印鉴）</w:t>
      </w:r>
      <w:r>
        <w:rPr>
          <w:rFonts w:ascii="Calibri" w:hAnsi="Calibri" w:eastAsia="宋体" w:cs="Times New Roman"/>
          <w:sz w:val="24"/>
        </w:rPr>
        <w:t xml:space="preserve">：</w:t>
      </w:r>
      <w:r>
        <w:rPr>
          <w:rFonts w:hint="eastAsia" w:ascii="Calibri" w:hAnsi="Calibri" w:eastAsia="宋体" w:cs="Times New Roman"/>
          <w:sz w:val="24"/>
          <w:u w:val="single"/>
        </w:rPr>
        <w:t xml:space="preserve">             </w:t>
      </w:r>
      <w:r/>
    </w:p>
    <w:p>
      <w:pPr>
        <w:spacing w:line="480" w:lineRule="auto"/>
        <w:rPr>
          <w:rFonts w:ascii="Calibri" w:hAnsi="Calibri" w:eastAsia="宋体" w:cs="Times New Roman"/>
          <w:sz w:val="24"/>
        </w:rPr>
      </w:pPr>
      <w:r>
        <w:rPr>
          <w:rFonts w:hint="eastAsia" w:ascii="Calibri" w:hAnsi="Calibri" w:eastAsia="宋体" w:cs="Times New Roman"/>
          <w:sz w:val="24"/>
        </w:rPr>
        <w:t xml:space="preserve">委托代理</w:t>
      </w:r>
      <w:r>
        <w:rPr>
          <w:rFonts w:ascii="Calibri" w:hAnsi="Calibri" w:eastAsia="宋体" w:cs="Times New Roman"/>
          <w:sz w:val="24"/>
        </w:rPr>
        <w:t xml:space="preserve">人（签字</w:t>
      </w:r>
      <w:r>
        <w:rPr>
          <w:rFonts w:hint="eastAsia" w:ascii="Calibri" w:hAnsi="Calibri" w:eastAsia="宋体" w:cs="Times New Roman"/>
          <w:sz w:val="24"/>
        </w:rPr>
        <w:t xml:space="preserve">/签章</w:t>
      </w:r>
      <w:r>
        <w:rPr>
          <w:rFonts w:ascii="Calibri" w:hAnsi="Calibri" w:eastAsia="宋体" w:cs="Times New Roman"/>
          <w:sz w:val="24"/>
        </w:rPr>
        <w:t xml:space="preserve">）：</w:t>
      </w:r>
      <w:r>
        <w:rPr>
          <w:rFonts w:hint="eastAsia" w:ascii="Calibri" w:hAnsi="Calibri" w:eastAsia="宋体" w:cs="Times New Roman"/>
          <w:sz w:val="24"/>
          <w:u w:val="single"/>
        </w:rPr>
        <w:t xml:space="preserve">             </w:t>
      </w:r>
      <w:r/>
    </w:p>
    <w:p>
      <w:pPr>
        <w:spacing w:line="480" w:lineRule="auto"/>
        <w:rPr>
          <w:rFonts w:ascii="宋体" w:hAnsi="宋体" w:eastAsia="宋体" w:cs="Times New Roman"/>
          <w:color w:val="000000"/>
          <w:sz w:val="24"/>
        </w:rPr>
      </w:pPr>
      <w:r>
        <w:rPr>
          <w:rFonts w:hint="eastAsia" w:ascii="Calibri" w:hAnsi="Calibri" w:eastAsia="宋体" w:cs="Times New Roman"/>
          <w:sz w:val="24"/>
        </w:rPr>
        <w:t xml:space="preserve">日期：    年     月     日</w:t>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t xml:space="preserve">法定代表人（单位负责人）有效期内的身份证</w:t>
      </w:r>
      <w:r>
        <w:rPr>
          <w:rFonts w:ascii="宋体" w:hAnsi="宋体" w:eastAsia="宋体" w:cs="Times New Roman"/>
          <w:b/>
          <w:color w:val="000000"/>
          <w:sz w:val="24"/>
        </w:rPr>
        <w:t xml:space="preserve">正反面</w:t>
      </w:r>
      <w:r>
        <w:rPr>
          <w:rFonts w:ascii="宋体" w:hAnsi="宋体" w:eastAsia="宋体" w:cs="Times New Roman"/>
          <w:color w:val="000000"/>
          <w:sz w:val="24"/>
        </w:rPr>
        <w:t xml:space="preserve">电子件：</w:t>
      </w:r>
      <w:r/>
    </w:p>
    <w:tbl>
      <w:tblPr>
        <w:tblStyle w:val="717"/>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1770"/>
        </w:trPr>
        <w:tc>
          <w:tcPr>
            <w:tcW w:w="4729" w:type="dxa"/>
            <w:textDirection w:val="lrTb"/>
            <w:noWrap w:val="false"/>
          </w:tcPr>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r>
    </w:tbl>
    <w:p>
      <w:pPr>
        <w:jc w:val="left"/>
        <w:spacing w:line="360" w:lineRule="auto"/>
        <w:tabs>
          <w:tab w:val="left" w:pos="5580" w:leader="none"/>
        </w:tabs>
        <w:rPr>
          <w:rFonts w:ascii="宋体" w:hAnsi="宋体" w:eastAsia="宋体" w:cs="Times New Roman"/>
          <w:color w:val="000000"/>
          <w:sz w:val="24"/>
        </w:rPr>
      </w:pPr>
      <w:r>
        <w:rPr>
          <w:rFonts w:hint="eastAsia" w:ascii="宋体" w:hAnsi="宋体" w:eastAsia="宋体" w:cs="Times New Roman"/>
          <w:color w:val="000000"/>
          <w:sz w:val="24"/>
        </w:rPr>
        <w:t xml:space="preserve">委托代理人</w:t>
      </w:r>
      <w:r>
        <w:rPr>
          <w:rFonts w:ascii="宋体" w:hAnsi="宋体" w:eastAsia="宋体" w:cs="Times New Roman"/>
          <w:color w:val="000000"/>
          <w:sz w:val="24"/>
        </w:rPr>
        <w:t xml:space="preserve">有效期内的身份证</w:t>
      </w:r>
      <w:r>
        <w:rPr>
          <w:rFonts w:ascii="宋体" w:hAnsi="宋体" w:eastAsia="宋体" w:cs="Times New Roman"/>
          <w:b/>
          <w:color w:val="000000"/>
          <w:sz w:val="24"/>
        </w:rPr>
        <w:t xml:space="preserve">正反面</w:t>
      </w:r>
      <w:r>
        <w:rPr>
          <w:rFonts w:ascii="宋体" w:hAnsi="宋体" w:eastAsia="宋体" w:cs="Times New Roman"/>
          <w:color w:val="000000"/>
          <w:sz w:val="24"/>
        </w:rPr>
        <w:t xml:space="preserve">电子件：</w:t>
      </w:r>
      <w:r/>
    </w:p>
    <w:tbl>
      <w:tblPr>
        <w:tblStyle w:val="717"/>
        <w:tblW w:w="93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9"/>
        <w:gridCol w:w="4610"/>
      </w:tblGrid>
      <w:tr>
        <w:trPr>
          <w:trHeight w:val="1658"/>
        </w:trPr>
        <w:tc>
          <w:tcPr>
            <w:tcW w:w="4749" w:type="dxa"/>
            <w:textDirection w:val="lrTb"/>
            <w:noWrap w:val="false"/>
          </w:tcPr>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c>
          <w:tcPr>
            <w:tcW w:w="4610" w:type="dxa"/>
            <w:textDirection w:val="lrTb"/>
            <w:noWrap w:val="false"/>
          </w:tcPr>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jc w:val="left"/>
              <w:spacing w:line="360" w:lineRule="auto"/>
              <w:tabs>
                <w:tab w:val="left" w:pos="5580" w:leader="none"/>
              </w:tabs>
              <w:rPr>
                <w:rFonts w:ascii="宋体" w:hAnsi="宋体" w:eastAsia="宋体" w:cs="Times New Roman"/>
                <w:color w:val="000000"/>
                <w:sz w:val="24"/>
              </w:rPr>
            </w:pPr>
            <w:r>
              <w:rPr>
                <w:rFonts w:ascii="宋体" w:hAnsi="宋体" w:eastAsia="宋体" w:cs="Times New Roman"/>
                <w:color w:val="000000"/>
                <w:sz w:val="24"/>
              </w:rPr>
            </w:r>
            <w:r/>
          </w:p>
        </w:tc>
      </w:tr>
    </w:tbl>
    <w:p>
      <w:pPr>
        <w:jc w:val="left"/>
        <w:spacing w:line="360" w:lineRule="auto"/>
        <w:tabs>
          <w:tab w:val="left" w:pos="5580" w:leader="none"/>
        </w:tabs>
        <w:rPr>
          <w:rFonts w:ascii="Calibri" w:hAnsi="Calibri" w:eastAsia="宋体" w:cs="Times New Roman"/>
          <w:sz w:val="24"/>
        </w:rPr>
      </w:pPr>
      <w:r>
        <w:rPr>
          <w:rFonts w:hint="eastAsia" w:ascii="Calibri" w:hAnsi="Calibri" w:eastAsia="宋体" w:cs="Times New Roman"/>
          <w:sz w:val="24"/>
        </w:rPr>
        <w:t xml:space="preserve">填报说明</w:t>
      </w:r>
      <w:r>
        <w:rPr>
          <w:rFonts w:ascii="Calibri" w:hAnsi="Calibri" w:eastAsia="宋体" w:cs="Times New Roman"/>
          <w:sz w:val="24"/>
        </w:rPr>
        <w:t xml:space="preserve">：</w:t>
      </w:r>
      <w:r/>
    </w:p>
    <w:p>
      <w:pPr>
        <w:ind w:firstLine="480"/>
        <w:jc w:val="left"/>
        <w:spacing w:line="360" w:lineRule="auto"/>
        <w:tabs>
          <w:tab w:val="left" w:pos="5580" w:leader="none"/>
        </w:tabs>
        <w:rPr>
          <w:rFonts w:ascii="Calibri" w:hAnsi="Calibri" w:eastAsia="宋体" w:cs="Times New Roman"/>
          <w:sz w:val="24"/>
        </w:rPr>
      </w:pPr>
      <w:r>
        <w:rPr>
          <w:rFonts w:ascii="Calibri" w:hAnsi="Calibri" w:eastAsia="宋体" w:cs="Times New Roman"/>
          <w:sz w:val="24"/>
        </w:rPr>
        <w:t xml:space="preserve">1、若供应商为事业单位或其他组织或分支机构（仅当</w:t>
      </w:r>
      <w:r>
        <w:rPr>
          <w:rFonts w:hint="eastAsia" w:ascii="Calibri" w:hAnsi="Calibri" w:eastAsia="宋体" w:cs="Times New Roman"/>
          <w:sz w:val="24"/>
        </w:rPr>
        <w:t xml:space="preserve">磋商文件</w:t>
      </w:r>
      <w:r>
        <w:rPr>
          <w:rFonts w:ascii="Calibri" w:hAnsi="Calibri" w:eastAsia="宋体" w:cs="Times New Roman"/>
          <w:sz w:val="24"/>
        </w:rPr>
        <w:t xml:space="preserve">注明允许分支机构参与</w:t>
      </w:r>
      <w:r>
        <w:rPr>
          <w:rFonts w:hint="eastAsia" w:ascii="Calibri" w:hAnsi="Calibri" w:eastAsia="宋体" w:cs="Times New Roman"/>
          <w:sz w:val="24"/>
        </w:rPr>
        <w:t xml:space="preserve">磋商</w:t>
      </w:r>
      <w:r>
        <w:rPr>
          <w:rFonts w:ascii="Calibri" w:hAnsi="Calibri" w:eastAsia="宋体" w:cs="Times New Roman"/>
          <w:sz w:val="24"/>
        </w:rPr>
        <w:t xml:space="preserve">的），则法定代表人（单位负责人）</w:t>
      </w:r>
      <w:r>
        <w:rPr>
          <w:rFonts w:hint="eastAsia" w:ascii="Calibri" w:hAnsi="Calibri" w:eastAsia="宋体" w:cs="Times New Roman"/>
          <w:sz w:val="24"/>
        </w:rPr>
        <w:t xml:space="preserve">处</w:t>
      </w:r>
      <w:r>
        <w:rPr>
          <w:rFonts w:ascii="Calibri" w:hAnsi="Calibri" w:eastAsia="宋体" w:cs="Times New Roman"/>
          <w:sz w:val="24"/>
        </w:rPr>
        <w:t xml:space="preserve">的签署人可为单位负责人</w:t>
      </w:r>
      <w:r>
        <w:rPr>
          <w:rFonts w:hint="eastAsia" w:ascii="Calibri" w:hAnsi="Calibri" w:eastAsia="宋体" w:cs="Times New Roman"/>
          <w:sz w:val="24"/>
        </w:rPr>
        <w:t xml:space="preserve">。</w:t>
      </w:r>
      <w:r/>
    </w:p>
    <w:p>
      <w:pPr>
        <w:ind w:firstLine="480"/>
        <w:jc w:val="left"/>
        <w:spacing w:line="360" w:lineRule="auto"/>
        <w:tabs>
          <w:tab w:val="left" w:pos="5580" w:leader="none"/>
        </w:tabs>
        <w:rPr>
          <w:rFonts w:ascii="Calibri" w:hAnsi="Calibri" w:eastAsia="宋体" w:cs="Times New Roman"/>
          <w:sz w:val="24"/>
        </w:rPr>
      </w:pPr>
      <w:r>
        <w:rPr>
          <w:rFonts w:hint="eastAsia" w:ascii="Calibri" w:hAnsi="Calibri" w:eastAsia="宋体" w:cs="Times New Roman"/>
          <w:sz w:val="24"/>
        </w:rPr>
        <w:t xml:space="preserve">2、</w:t>
      </w:r>
      <w:r>
        <w:rPr>
          <w:rFonts w:ascii="Calibri" w:hAnsi="Calibri" w:eastAsia="宋体" w:cs="Times New Roman"/>
          <w:sz w:val="24"/>
        </w:rPr>
        <w:t xml:space="preserve">若</w:t>
      </w:r>
      <w:r>
        <w:rPr>
          <w:rFonts w:hint="eastAsia" w:ascii="Calibri" w:hAnsi="Calibri" w:eastAsia="宋体" w:cs="Times New Roman"/>
          <w:sz w:val="24"/>
        </w:rPr>
        <w:t xml:space="preserve">响应文件</w:t>
      </w:r>
      <w:r>
        <w:rPr>
          <w:rFonts w:ascii="Calibri" w:hAnsi="Calibri" w:eastAsia="宋体" w:cs="Times New Roman"/>
          <w:sz w:val="24"/>
        </w:rPr>
        <w:t xml:space="preserve">中全部签字之处均为法定代表人（单位负责人）本人签署，则可不提供本《</w:t>
      </w:r>
      <w:r>
        <w:rPr>
          <w:rFonts w:hint="eastAsia" w:ascii="Calibri" w:hAnsi="Calibri" w:eastAsia="宋体" w:cs="Times New Roman"/>
          <w:sz w:val="24"/>
        </w:rPr>
        <w:t xml:space="preserve">授权委托书</w:t>
      </w:r>
      <w:r>
        <w:rPr>
          <w:rFonts w:ascii="Calibri" w:hAnsi="Calibri" w:eastAsia="宋体" w:cs="Times New Roman"/>
          <w:sz w:val="24"/>
        </w:rPr>
        <w:t xml:space="preserve">》，但须提供</w:t>
      </w:r>
      <w:r>
        <w:rPr>
          <w:rFonts w:hint="eastAsia" w:ascii="Calibri" w:hAnsi="Calibri" w:eastAsia="宋体" w:cs="Times New Roman"/>
          <w:sz w:val="24"/>
        </w:rPr>
        <w:t xml:space="preserve">《</w:t>
      </w:r>
      <w:r>
        <w:rPr>
          <w:rFonts w:ascii="Calibri" w:hAnsi="Calibri" w:eastAsia="宋体" w:cs="Times New Roman"/>
          <w:sz w:val="24"/>
        </w:rPr>
        <w:t xml:space="preserve">法定代表人（单位负责人）身份证</w:t>
      </w:r>
      <w:r>
        <w:rPr>
          <w:rFonts w:hint="eastAsia" w:ascii="Calibri" w:hAnsi="Calibri" w:eastAsia="宋体" w:cs="Times New Roman"/>
          <w:sz w:val="24"/>
        </w:rPr>
        <w:t xml:space="preserve">明》</w:t>
      </w:r>
      <w:r>
        <w:rPr>
          <w:rFonts w:ascii="Calibri" w:hAnsi="Calibri" w:eastAsia="宋体" w:cs="Times New Roman"/>
          <w:sz w:val="24"/>
        </w:rPr>
        <w:t xml:space="preserve">。</w:t>
      </w:r>
      <w:r/>
    </w:p>
    <w:p>
      <w:pPr>
        <w:pStyle w:val="766"/>
        <w:spacing w:line="360" w:lineRule="auto"/>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jc w:val="cente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rPr>
          <w:rFonts w:ascii="宋体" w:hAnsi="宋体" w:eastAsia="宋体" w:cs="宋体"/>
          <w:sz w:val="24"/>
          <w:u w:val="single"/>
        </w:rPr>
      </w:pPr>
      <w:r>
        <w:rPr>
          <w:rFonts w:hint="eastAsia" w:ascii="宋体" w:hAnsi="宋体" w:eastAsia="宋体" w:cs="宋体"/>
          <w:b/>
          <w:bCs/>
        </w:rPr>
        <w:t xml:space="preserve"> </w:t>
      </w:r>
      <w:r>
        <w:rPr>
          <w:rFonts w:hint="eastAsia" w:ascii="宋体" w:hAnsi="宋体" w:eastAsia="宋体" w:cs="宋体"/>
          <w:sz w:val="24"/>
          <w:lang w:bidi="ar"/>
        </w:rPr>
        <w:t xml:space="preserve">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（采购人名称）</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hint="eastAsia" w:ascii="宋体" w:hAnsi="宋体" w:eastAsia="宋体" w:cs="Times New Roman"/>
          <w:sz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rPr>
      </w:pPr>
      <w:r>
        <w:rPr>
          <w:rFonts w:ascii="宋体" w:hAnsi="宋体" w:eastAsia="宋体" w:cs="Times New Roman"/>
          <w:sz w:val="24"/>
        </w:rPr>
        <w:t xml:space="preserve">姓名</w:t>
      </w:r>
      <w:r>
        <w:rPr>
          <w:rFonts w:hint="eastAsia" w:ascii="宋体" w:hAnsi="宋体" w:eastAsia="宋体" w:cs="Times New Roman"/>
          <w:sz w:val="24"/>
        </w:rPr>
        <w:t xml:space="preserve">：</w:t>
      </w:r>
      <w:r>
        <w:rPr>
          <w:rFonts w:hint="eastAsia" w:ascii="宋体" w:hAnsi="宋体" w:eastAsia="宋体" w:cs="Times New Roman"/>
          <w:sz w:val="24"/>
          <w:u w:val="single"/>
        </w:rPr>
        <w:t xml:space="preserve">           </w:t>
      </w:r>
      <w:r>
        <w:rPr>
          <w:rFonts w:ascii="宋体" w:hAnsi="宋体" w:eastAsia="宋体" w:cs="Times New Roman"/>
          <w:sz w:val="24"/>
        </w:rPr>
        <w:t xml:space="preserve">性别：</w:t>
      </w:r>
      <w:r>
        <w:rPr>
          <w:rFonts w:hint="eastAsia" w:ascii="宋体" w:hAnsi="宋体" w:eastAsia="宋体" w:cs="Times New Roman"/>
          <w:sz w:val="24"/>
          <w:u w:val="single"/>
        </w:rPr>
        <w:t xml:space="preserve">           </w:t>
      </w:r>
      <w:r>
        <w:rPr>
          <w:rFonts w:ascii="宋体" w:hAnsi="宋体" w:eastAsia="宋体" w:cs="Times New Roman"/>
          <w:sz w:val="24"/>
        </w:rPr>
        <w:t xml:space="preserve">年龄：</w:t>
      </w:r>
      <w:r>
        <w:rPr>
          <w:rFonts w:hint="eastAsia" w:ascii="宋体" w:hAnsi="宋体" w:eastAsia="宋体" w:cs="Times New Roman"/>
          <w:sz w:val="24"/>
          <w:u w:val="single"/>
        </w:rPr>
        <w:t xml:space="preserve">          </w:t>
      </w:r>
      <w:r>
        <w:rPr>
          <w:rFonts w:ascii="宋体" w:hAnsi="宋体" w:eastAsia="宋体" w:cs="Times New Roman"/>
          <w:sz w:val="24"/>
        </w:rPr>
        <w:t xml:space="preserve">职务：</w:t>
      </w:r>
      <w:r>
        <w:rPr>
          <w:rFonts w:hint="eastAsia" w:ascii="宋体" w:hAnsi="宋体" w:eastAsia="宋体" w:cs="Times New Roman"/>
          <w:sz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t xml:space="preserve">系</w:t>
      </w:r>
      <w:r>
        <w:rPr>
          <w:rFonts w:hint="eastAsia" w:ascii="宋体" w:hAnsi="宋体" w:eastAsia="宋体" w:cs="Times New Roman"/>
          <w:sz w:val="24"/>
          <w:u w:val="single"/>
        </w:rPr>
        <w:t xml:space="preserve">                 </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供应商</w:t>
      </w:r>
      <w:r>
        <w:rPr>
          <w:rFonts w:ascii="Calibri" w:hAnsi="Calibri" w:eastAsia="宋体" w:cs="Times New Roman"/>
          <w:sz w:val="24"/>
          <w:u w:val="single"/>
        </w:rPr>
        <w:t xml:space="preserve">名称）</w:t>
      </w:r>
      <w:r>
        <w:rPr>
          <w:rFonts w:hint="eastAsia" w:ascii="Calibri" w:hAnsi="Calibri" w:eastAsia="宋体" w:cs="Times New Roman"/>
          <w:sz w:val="24"/>
          <w:u w:val="single"/>
        </w:rPr>
        <w:t xml:space="preserve"> </w:t>
      </w:r>
      <w:r>
        <w:rPr>
          <w:rFonts w:ascii="宋体" w:hAnsi="宋体" w:eastAsia="宋体" w:cs="Times New Roman"/>
          <w:sz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r>
      <w:r/>
    </w:p>
    <w:p>
      <w:pPr>
        <w:ind w:right="-46"/>
        <w:spacing w:before="120" w:line="583" w:lineRule="auto"/>
        <w:tabs>
          <w:tab w:val="left" w:pos="567" w:leader="none"/>
        </w:tabs>
        <w:rPr>
          <w:rFonts w:ascii="宋体" w:hAnsi="宋体" w:eastAsia="宋体" w:cs="Times New Roman"/>
          <w:spacing w:val="-3"/>
          <w:sz w:val="24"/>
        </w:rPr>
      </w:pPr>
      <w:r>
        <w:rPr>
          <w:rFonts w:ascii="宋体" w:hAnsi="宋体" w:eastAsia="宋体" w:cs="Times New Roman"/>
          <w:spacing w:val="-3"/>
          <w:sz w:val="24"/>
        </w:rPr>
        <w:t xml:space="preserve">法</w:t>
      </w:r>
      <w:r>
        <w:rPr>
          <w:rFonts w:ascii="宋体" w:hAnsi="宋体" w:eastAsia="宋体" w:cs="Times New Roman"/>
          <w:sz w:val="24"/>
        </w:rPr>
        <w:t xml:space="preserve">定</w:t>
      </w:r>
      <w:r>
        <w:rPr>
          <w:rFonts w:ascii="宋体" w:hAnsi="宋体" w:eastAsia="宋体" w:cs="Times New Roman"/>
          <w:spacing w:val="-3"/>
          <w:sz w:val="24"/>
        </w:rPr>
        <w:t xml:space="preserve">代</w:t>
      </w:r>
      <w:r>
        <w:rPr>
          <w:rFonts w:ascii="宋体" w:hAnsi="宋体" w:eastAsia="宋体" w:cs="Times New Roman"/>
          <w:sz w:val="24"/>
        </w:rPr>
        <w:t xml:space="preserve">表</w:t>
      </w:r>
      <w:r>
        <w:rPr>
          <w:rFonts w:ascii="宋体" w:hAnsi="宋体" w:eastAsia="宋体" w:cs="Times New Roman"/>
          <w:spacing w:val="-3"/>
          <w:sz w:val="24"/>
        </w:rPr>
        <w:t xml:space="preserve">人</w:t>
      </w:r>
      <w:r>
        <w:rPr>
          <w:rFonts w:ascii="宋体" w:hAnsi="宋体" w:eastAsia="宋体" w:cs="Times New Roman"/>
          <w:sz w:val="24"/>
        </w:rPr>
        <w:t xml:space="preserve">（</w:t>
      </w:r>
      <w:r>
        <w:rPr>
          <w:rFonts w:ascii="宋体" w:hAnsi="宋体" w:eastAsia="宋体" w:cs="Times New Roman"/>
          <w:spacing w:val="-3"/>
          <w:sz w:val="24"/>
        </w:rPr>
        <w:t xml:space="preserve">单</w:t>
      </w:r>
      <w:r>
        <w:rPr>
          <w:rFonts w:ascii="宋体" w:hAnsi="宋体" w:eastAsia="宋体" w:cs="Times New Roman"/>
          <w:sz w:val="24"/>
        </w:rPr>
        <w:t xml:space="preserve">位</w:t>
      </w:r>
      <w:r>
        <w:rPr>
          <w:rFonts w:ascii="宋体" w:hAnsi="宋体" w:eastAsia="宋体" w:cs="Times New Roman"/>
          <w:spacing w:val="-3"/>
          <w:sz w:val="24"/>
        </w:rPr>
        <w:t xml:space="preserve">负</w:t>
      </w:r>
      <w:r>
        <w:rPr>
          <w:rFonts w:ascii="宋体" w:hAnsi="宋体" w:eastAsia="宋体" w:cs="Times New Roman"/>
          <w:sz w:val="24"/>
        </w:rPr>
        <w:t xml:space="preserve">责人</w:t>
      </w:r>
      <w:r>
        <w:rPr>
          <w:rFonts w:ascii="宋体" w:hAnsi="宋体" w:eastAsia="宋体" w:cs="Times New Roman"/>
          <w:spacing w:val="-3"/>
          <w:sz w:val="24"/>
        </w:rPr>
        <w:t xml:space="preserve">）有效期内的身</w:t>
      </w:r>
      <w:r>
        <w:rPr>
          <w:rFonts w:hint="eastAsia" w:ascii="宋体" w:hAnsi="宋体" w:eastAsia="宋体" w:cs="Times New Roman"/>
          <w:spacing w:val="-3"/>
          <w:sz w:val="24"/>
        </w:rPr>
        <w:t xml:space="preserve">份</w:t>
      </w:r>
      <w:r>
        <w:rPr>
          <w:rFonts w:ascii="宋体" w:hAnsi="宋体" w:eastAsia="宋体" w:cs="Times New Roman"/>
          <w:spacing w:val="-3"/>
          <w:sz w:val="24"/>
        </w:rPr>
        <w:t xml:space="preserve">证正反面</w:t>
      </w:r>
      <w:r>
        <w:rPr>
          <w:rFonts w:hint="eastAsia" w:ascii="宋体" w:hAnsi="宋体" w:eastAsia="宋体" w:cs="Times New Roman"/>
          <w:spacing w:val="-3"/>
          <w:sz w:val="24"/>
        </w:rPr>
        <w:t xml:space="preserve">电子</w:t>
      </w:r>
      <w:r>
        <w:rPr>
          <w:rFonts w:ascii="宋体" w:hAnsi="宋体" w:eastAsia="宋体" w:cs="Times New Roman"/>
          <w:spacing w:val="-3"/>
          <w:sz w:val="24"/>
        </w:rPr>
        <w:t xml:space="preserve">件</w:t>
      </w:r>
      <w:r>
        <w:rPr>
          <w:rFonts w:hint="eastAsia" w:ascii="宋体" w:hAnsi="宋体" w:eastAsia="宋体" w:cs="Times New Roman"/>
          <w:spacing w:val="-3"/>
          <w:sz w:val="24"/>
        </w:rPr>
        <w:t xml:space="preserve">：</w:t>
      </w:r>
      <w:r/>
    </w:p>
    <w:tbl>
      <w:tblPr>
        <w:tblStyle w:val="717"/>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2495"/>
        </w:trPr>
        <w:tc>
          <w:tcPr>
            <w:tcW w:w="4729"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rPr>
      </w:pPr>
      <w:r>
        <w:rPr>
          <w:rFonts w:ascii="宋体" w:hAnsi="宋体" w:eastAsia="宋体" w:cs="Times New Roman"/>
          <w:spacing w:val="-3"/>
          <w:sz w:val="24"/>
        </w:rPr>
      </w:r>
      <w:r/>
    </w:p>
    <w:p>
      <w:pPr>
        <w:spacing w:line="480" w:lineRule="auto"/>
        <w:rPr>
          <w:rFonts w:ascii="Calibri" w:hAnsi="Calibri" w:eastAsia="宋体" w:cs="Times New Roman"/>
          <w:sz w:val="24"/>
        </w:rPr>
      </w:pPr>
      <w:r>
        <w:rPr>
          <w:rFonts w:hint="eastAsia" w:ascii="宋体" w:hAnsi="宋体" w:eastAsia="宋体" w:cs="Times New Roman"/>
          <w:color w:val="000000"/>
          <w:sz w:val="24"/>
        </w:rPr>
        <w:t xml:space="preserve">供应商</w:t>
      </w:r>
      <w:r>
        <w:rPr>
          <w:rFonts w:ascii="宋体" w:hAnsi="宋体" w:eastAsia="宋体" w:cs="Times New Roman"/>
          <w:color w:val="000000"/>
          <w:sz w:val="24"/>
        </w:rPr>
        <w:t xml:space="preserve">名称（加盖公章）</w:t>
      </w:r>
      <w:r>
        <w:rPr>
          <w:rFonts w:ascii="宋体" w:hAnsi="宋体" w:eastAsia="宋体" w:cs="Times New Roman"/>
          <w:color w:val="000000"/>
          <w:sz w:val="24"/>
          <w:lang w:val="zh-CN"/>
        </w:rPr>
        <w:t xml:space="preserve">：</w:t>
      </w:r>
      <w:r>
        <w:rPr>
          <w:rFonts w:hint="eastAsia" w:ascii="Calibri" w:hAnsi="Calibri" w:eastAsia="宋体" w:cs="Times New Roman"/>
          <w:sz w:val="24"/>
          <w:u w:val="single"/>
        </w:rPr>
        <w:t xml:space="preserve">             </w:t>
      </w:r>
      <w:r/>
    </w:p>
    <w:p>
      <w:pPr>
        <w:spacing w:line="480" w:lineRule="auto"/>
        <w:rPr>
          <w:rFonts w:ascii="Calibri" w:hAnsi="Calibri" w:eastAsia="宋体" w:cs="Times New Roman"/>
          <w:sz w:val="24"/>
        </w:rPr>
      </w:pPr>
      <w:r>
        <w:rPr>
          <w:rFonts w:hint="eastAsia" w:ascii="宋体" w:hAnsi="宋体" w:eastAsia="宋体" w:cs="Times New Roman"/>
          <w:spacing w:val="-3"/>
          <w:sz w:val="24"/>
        </w:rPr>
        <w:t xml:space="preserve">法定代表人（</w:t>
      </w:r>
      <w:r>
        <w:rPr>
          <w:rFonts w:ascii="宋体" w:hAnsi="宋体" w:eastAsia="宋体" w:cs="Times New Roman"/>
          <w:sz w:val="24"/>
        </w:rPr>
        <w:t xml:space="preserve">单位负责人</w:t>
      </w:r>
      <w:r>
        <w:rPr>
          <w:rFonts w:hint="eastAsia" w:ascii="宋体" w:hAnsi="宋体" w:eastAsia="宋体" w:cs="Times New Roman"/>
          <w:spacing w:val="-3"/>
          <w:sz w:val="24"/>
        </w:rPr>
        <w:t xml:space="preserve">）（签字、签章或印鉴）：</w:t>
      </w:r>
      <w:r>
        <w:rPr>
          <w:rFonts w:hint="eastAsia" w:ascii="Calibri" w:hAnsi="Calibri" w:eastAsia="宋体" w:cs="Times New Roman"/>
          <w:sz w:val="24"/>
          <w:u w:val="single"/>
        </w:rPr>
        <w:t xml:space="preserve">             </w:t>
      </w:r>
      <w:r/>
    </w:p>
    <w:p>
      <w:pPr>
        <w:spacing w:line="360" w:lineRule="auto"/>
        <w:rPr>
          <w:rFonts w:ascii="Calibri" w:hAnsi="Calibri" w:eastAsia="宋体" w:cs="Times New Roman"/>
          <w:sz w:val="24"/>
        </w:rPr>
      </w:pPr>
      <w:r>
        <w:rPr>
          <w:rFonts w:ascii="Calibri" w:hAnsi="Calibri" w:eastAsia="宋体" w:cs="Times New Roman"/>
          <w:sz w:val="24"/>
        </w:rPr>
      </w:r>
      <w:r/>
    </w:p>
    <w:p>
      <w:pPr>
        <w:spacing w:line="360" w:lineRule="auto"/>
        <w:rPr>
          <w:rFonts w:ascii="Calibri" w:hAnsi="Calibri" w:eastAsia="宋体" w:cs="Times New Roman"/>
          <w:sz w:val="24"/>
        </w:rPr>
      </w:pPr>
      <w:r>
        <w:rPr>
          <w:rFonts w:hint="eastAsia" w:ascii="Calibri" w:hAnsi="Calibri" w:eastAsia="宋体" w:cs="Times New Roman"/>
          <w:sz w:val="24"/>
        </w:rPr>
        <w:t xml:space="preserve">日期：    年     月     日</w:t>
      </w:r>
      <w:r/>
    </w:p>
    <w:p>
      <w:pPr>
        <w:pStyle w:val="766"/>
        <w:ind w:firstLine="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905"/>
        <w:rPr>
          <w:rFonts w:ascii="宋体" w:hAnsi="宋体" w:eastAsia="宋体" w:cs="宋体"/>
          <w:b w:val="0"/>
          <w:bCs w:val="0"/>
          <w:i/>
          <w:sz w:val="28"/>
          <w:szCs w:val="28"/>
          <w:u w:val="single"/>
        </w:rPr>
      </w:pPr>
      <w:r>
        <w:rPr>
          <w:rFonts w:ascii="宋体" w:hAnsi="宋体" w:eastAsia="宋体" w:cs="宋体"/>
          <w:b w:val="0"/>
          <w:bCs w:val="0"/>
          <w:i/>
          <w:sz w:val="28"/>
          <w:szCs w:val="28"/>
          <w:u w:val="single"/>
        </w:rPr>
      </w:r>
      <w:r/>
    </w:p>
    <w:p>
      <w:pPr>
        <w:pStyle w:val="905"/>
        <w:rPr>
          <w:rFonts w:ascii="宋体" w:hAnsi="宋体" w:eastAsia="宋体" w:cs="宋体"/>
          <w:b w:val="0"/>
          <w:bCs w:val="0"/>
          <w:i/>
          <w:sz w:val="28"/>
          <w:szCs w:val="28"/>
          <w:u w:val="single"/>
        </w:rPr>
      </w:pPr>
      <w:r>
        <w:rPr>
          <w:rFonts w:ascii="宋体" w:hAnsi="宋体" w:eastAsia="宋体" w:cs="宋体"/>
          <w:b w:val="0"/>
          <w:bCs w:val="0"/>
          <w:i/>
          <w:sz w:val="28"/>
          <w:szCs w:val="28"/>
          <w:u w:val="single"/>
        </w:rPr>
      </w:r>
      <w:r/>
    </w:p>
    <w:p>
      <w:pPr>
        <w:pStyle w:val="905"/>
        <w:rPr>
          <w:rFonts w:ascii="宋体" w:hAnsi="宋体" w:eastAsia="宋体" w:cs="宋体"/>
          <w:b w:val="0"/>
          <w:bCs w:val="0"/>
          <w:i/>
          <w:sz w:val="28"/>
          <w:szCs w:val="28"/>
          <w:u w:val="single"/>
        </w:rPr>
      </w:pPr>
      <w:r>
        <w:rPr>
          <w:rFonts w:ascii="宋体" w:hAnsi="宋体" w:eastAsia="宋体" w:cs="宋体"/>
          <w:b w:val="0"/>
          <w:bCs w:val="0"/>
          <w:i/>
          <w:sz w:val="28"/>
          <w:szCs w:val="28"/>
          <w:u w:val="single"/>
        </w:rPr>
      </w:r>
      <w:r/>
    </w:p>
    <w:p>
      <w:pPr>
        <w:pStyle w:val="905"/>
        <w:rPr>
          <w:rFonts w:ascii="宋体" w:hAnsi="宋体" w:eastAsia="宋体" w:cs="宋体"/>
          <w:b w:val="0"/>
          <w:bCs w:val="0"/>
          <w:i/>
          <w:sz w:val="28"/>
          <w:szCs w:val="28"/>
          <w:u w:val="single"/>
        </w:rPr>
      </w:pPr>
      <w:r>
        <w:rPr>
          <w:rFonts w:ascii="宋体" w:hAnsi="宋体" w:eastAsia="宋体" w:cs="宋体"/>
          <w:b w:val="0"/>
          <w:bCs w:val="0"/>
          <w:i/>
          <w:sz w:val="28"/>
          <w:szCs w:val="28"/>
          <w:u w:val="single"/>
        </w:rPr>
      </w:r>
      <w:r/>
    </w:p>
    <w:p>
      <w:pPr>
        <w:pStyle w:val="905"/>
        <w:rPr>
          <w:rFonts w:ascii="宋体" w:hAnsi="宋体" w:eastAsia="宋体" w:cs="宋体"/>
          <w:b w:val="0"/>
          <w:bCs w:val="0"/>
          <w:i/>
          <w:sz w:val="28"/>
          <w:szCs w:val="28"/>
          <w:u w:val="single"/>
        </w:rPr>
      </w:pPr>
      <w:r>
        <w:rPr>
          <w:rFonts w:ascii="宋体" w:hAnsi="宋体" w:eastAsia="宋体" w:cs="宋体"/>
          <w:b w:val="0"/>
          <w:bCs w:val="0"/>
          <w:i/>
          <w:sz w:val="28"/>
          <w:szCs w:val="28"/>
          <w:u w:val="single"/>
        </w:rPr>
      </w:r>
      <w:r/>
    </w:p>
    <w:p>
      <w:pPr>
        <w:pStyle w:val="905"/>
        <w:rPr>
          <w:rFonts w:ascii="宋体" w:hAnsi="宋体" w:eastAsia="宋体" w:cs="宋体"/>
          <w:b w:val="0"/>
          <w:bCs w:val="0"/>
          <w:i/>
          <w:sz w:val="28"/>
          <w:szCs w:val="28"/>
          <w:u w:val="single"/>
        </w:rPr>
      </w:pPr>
      <w:r>
        <w:rPr>
          <w:rFonts w:ascii="宋体" w:hAnsi="宋体" w:eastAsia="宋体" w:cs="宋体"/>
          <w:b w:val="0"/>
          <w:bCs w:val="0"/>
          <w:i/>
          <w:sz w:val="28"/>
          <w:szCs w:val="28"/>
          <w:u w:val="single"/>
        </w:rPr>
      </w:r>
      <w:r/>
    </w:p>
    <w:p>
      <w:r/>
      <w:r/>
    </w:p>
    <w:p>
      <w:pPr>
        <w:spacing w:line="48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八、磋商响应函</w:t>
      </w:r>
      <w:r/>
    </w:p>
    <w:p>
      <w:pPr>
        <w:jc w:val="cente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磋商响应函</w:t>
      </w:r>
      <w:r/>
    </w:p>
    <w:p>
      <w:pPr>
        <w:pStyle w:val="1100"/>
        <w:ind w:firstLine="0"/>
        <w:spacing w:before="0" w:after="0" w:line="420" w:lineRule="exact"/>
        <w:rPr>
          <w:rFonts w:ascii="宋体" w:hAnsi="宋体" w:eastAsia="宋体" w:cs="宋体"/>
          <w:szCs w:val="21"/>
        </w:rPr>
      </w:pPr>
      <w:r>
        <w:rPr>
          <w:rFonts w:hint="eastAsia" w:ascii="宋体" w:hAnsi="宋体" w:eastAsia="宋体" w:cs="宋体"/>
          <w:szCs w:val="21"/>
        </w:rPr>
        <w:t xml:space="preserve">致：</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color w:val="000000"/>
        </w:rPr>
        <w:t xml:space="preserve">采购人名称）</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根据贵方的</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号（项目编号）磋商文件，正式授权下述签字人</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(姓名)代表我方</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（供应商的名称），全权处理本次项目磋商的有关事宜。</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据此函，</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签字人兹宣布同意如下：</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2.我们完全理解贵方不一定将合同授予最低报价的供应商。</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eastAsia="宋体" w:cs="宋体"/>
          <w:sz w:val="24"/>
          <w:szCs w:val="21"/>
        </w:rPr>
      </w:pPr>
      <w:r>
        <w:rPr>
          <w:rFonts w:hint="eastAsia" w:ascii="宋体" w:hAnsi="宋体" w:eastAsia="宋体" w:cs="宋体"/>
          <w:sz w:val="24"/>
          <w:szCs w:val="21"/>
        </w:rPr>
        <w:t xml:space="preserve">7.我方与本磋商有关的正式通讯地址为：</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地          址：</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邮          编：</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电          话：</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传          真：</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供应商开户行：</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账          号： </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日           期：</w:t>
      </w:r>
      <w:r>
        <w:rPr>
          <w:rFonts w:hint="eastAsia" w:ascii="宋体" w:hAnsi="宋体" w:eastAsia="宋体" w:cs="宋体"/>
          <w:bCs/>
          <w:sz w:val="24"/>
          <w:u w:val="single"/>
        </w:rPr>
        <w:t xml:space="preserve">    </w:t>
      </w:r>
      <w:r>
        <w:rPr>
          <w:rFonts w:hint="eastAsia" w:ascii="宋体" w:hAnsi="宋体" w:eastAsia="宋体" w:cs="宋体"/>
          <w:sz w:val="24"/>
          <w:szCs w:val="21"/>
        </w:rPr>
        <w:t xml:space="preserve">年</w:t>
      </w:r>
      <w:r>
        <w:rPr>
          <w:rFonts w:hint="eastAsia" w:ascii="宋体" w:hAnsi="宋体" w:eastAsia="宋体" w:cs="宋体"/>
          <w:bCs/>
          <w:sz w:val="24"/>
          <w:u w:val="single"/>
        </w:rPr>
        <w:t xml:space="preserve">    </w:t>
      </w:r>
      <w:r>
        <w:rPr>
          <w:rFonts w:hint="eastAsia" w:ascii="宋体" w:hAnsi="宋体" w:eastAsia="宋体" w:cs="宋体"/>
          <w:sz w:val="24"/>
          <w:szCs w:val="21"/>
        </w:rPr>
        <w:t xml:space="preserve">月</w:t>
      </w:r>
      <w:r>
        <w:rPr>
          <w:rFonts w:hint="eastAsia" w:ascii="宋体" w:hAnsi="宋体" w:eastAsia="宋体" w:cs="宋体"/>
          <w:bCs/>
          <w:sz w:val="24"/>
          <w:u w:val="single"/>
        </w:rPr>
        <w:t xml:space="preserve">    </w:t>
      </w:r>
      <w:r>
        <w:rPr>
          <w:rFonts w:hint="eastAsia" w:ascii="宋体" w:hAnsi="宋体" w:eastAsia="宋体" w:cs="宋体"/>
          <w:sz w:val="24"/>
          <w:szCs w:val="21"/>
        </w:rPr>
        <w:t xml:space="preserve">日</w:t>
      </w:r>
      <w:r/>
    </w:p>
    <w:p>
      <w:pPr>
        <w:ind w:firstLine="240"/>
        <w:jc w:val="center"/>
        <w:spacing w:line="560" w:lineRule="exact"/>
        <w:rPr>
          <w:rFonts w:ascii="宋体" w:hAnsi="宋体" w:eastAsia="宋体" w:cs="宋体"/>
          <w:bCs/>
          <w:sz w:val="24"/>
          <w:szCs w:val="21"/>
        </w:rPr>
      </w:pPr>
      <w:r>
        <w:rPr>
          <w:rFonts w:ascii="宋体" w:hAnsi="宋体" w:eastAsia="宋体" w:cs="宋体"/>
          <w:bCs/>
          <w:sz w:val="24"/>
          <w:szCs w:val="21"/>
        </w:rPr>
      </w:r>
      <w:r/>
    </w:p>
    <w:p>
      <w:pPr>
        <w:ind w:firstLine="240"/>
        <w:jc w:val="center"/>
        <w:spacing w:line="560" w:lineRule="exact"/>
        <w:rPr>
          <w:rFonts w:ascii="宋体" w:hAnsi="宋体" w:eastAsia="宋体" w:cs="宋体"/>
          <w:bCs/>
          <w:sz w:val="24"/>
        </w:rPr>
      </w:pPr>
      <w:r>
        <w:rPr>
          <w:rFonts w:ascii="宋体" w:hAnsi="宋体" w:eastAsia="宋体" w:cs="宋体"/>
          <w:bCs/>
          <w:sz w:val="24"/>
        </w:rPr>
      </w:r>
      <w:r/>
    </w:p>
    <w:p>
      <w:pPr>
        <w:rPr>
          <w:rFonts w:ascii="宋体" w:hAnsi="宋体" w:eastAsia="宋体" w:cs="宋体"/>
        </w:rPr>
      </w:pPr>
      <w:r>
        <w:rPr>
          <w:rFonts w:ascii="宋体" w:hAnsi="宋体" w:eastAsia="宋体" w:cs="宋体"/>
        </w:rPr>
      </w:r>
      <w:r/>
    </w:p>
    <w:p>
      <w:pPr>
        <w:pStyle w:val="765"/>
        <w:tabs>
          <w:tab w:val="right" w:pos="8268" w:leader="dot"/>
        </w:tabs>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ind w:firstLine="240"/>
        <w:jc w:val="center"/>
        <w:spacing w:line="560" w:lineRule="exact"/>
        <w:rPr>
          <w:rFonts w:ascii="宋体" w:hAnsi="宋体" w:eastAsia="宋体" w:cs="宋体"/>
          <w:bCs/>
          <w:sz w:val="24"/>
        </w:rPr>
      </w:pPr>
      <w:r>
        <w:rPr>
          <w:rFonts w:ascii="宋体" w:hAnsi="宋体" w:eastAsia="宋体" w:cs="宋体"/>
          <w:bCs/>
          <w:sz w:val="24"/>
        </w:rPr>
      </w:r>
      <w:r/>
    </w:p>
    <w:p>
      <w:pPr>
        <w:ind w:firstLine="240"/>
        <w:jc w:val="center"/>
        <w:spacing w:line="560" w:lineRule="exact"/>
        <w:rPr>
          <w:rFonts w:ascii="宋体" w:hAnsi="宋体" w:eastAsia="宋体" w:cs="宋体"/>
          <w:bCs/>
          <w:sz w:val="24"/>
        </w:rPr>
      </w:pPr>
      <w:r>
        <w:rPr>
          <w:rFonts w:ascii="宋体" w:hAnsi="宋体" w:eastAsia="宋体" w:cs="宋体"/>
          <w:bCs/>
          <w:sz w:val="24"/>
        </w:rPr>
      </w:r>
      <w:r/>
    </w:p>
    <w:p>
      <w:pPr>
        <w:pStyle w:val="905"/>
        <w:numPr>
          <w:ilvl w:val="0"/>
          <w:numId w:val="8"/>
        </w:numPr>
        <w:rPr>
          <w:rFonts w:ascii="宋体" w:hAnsi="宋体" w:eastAsia="宋体" w:cs="宋体"/>
          <w:b w:val="0"/>
          <w:bCs w:val="0"/>
          <w:i/>
          <w:sz w:val="28"/>
          <w:szCs w:val="28"/>
          <w:u w:val="single"/>
        </w:rPr>
      </w:pPr>
      <w:r>
        <w:rPr>
          <w:rFonts w:hint="eastAsia" w:ascii="宋体" w:hAnsi="宋体" w:eastAsia="宋体" w:cs="宋体"/>
          <w:b w:val="0"/>
          <w:bCs w:val="0"/>
          <w:i/>
          <w:sz w:val="28"/>
          <w:szCs w:val="28"/>
          <w:u w:val="single"/>
        </w:rPr>
        <w:t xml:space="preserve">中小微企业声明函（分包号：            ）</w:t>
      </w:r>
      <w:r/>
    </w:p>
    <w:p>
      <w:pPr>
        <w:jc w:val="center"/>
        <w:spacing w:line="360" w:lineRule="auto"/>
        <w:rPr>
          <w:iCs/>
        </w:rPr>
      </w:pPr>
      <w:r>
        <w:rPr>
          <w:rFonts w:hint="eastAsia" w:ascii="宋体" w:hAnsi="宋体" w:eastAsia="宋体" w:cs="宋体"/>
          <w:iCs/>
          <w:sz w:val="28"/>
          <w:szCs w:val="28"/>
        </w:rPr>
        <w:t xml:space="preserve">中小微企业声明函</w:t>
      </w:r>
      <w:r/>
    </w:p>
    <w:p>
      <w:pPr>
        <w:ind w:firstLine="360"/>
        <w:spacing w:line="360" w:lineRule="auto"/>
        <w:rPr>
          <w:rFonts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lang w:eastAsia="zh-CN"/>
        </w:rPr>
        <w:t xml:space="preserve">连云港港顺项目管理咨询有限公司</w:t>
      </w:r>
      <w:r>
        <w:rPr>
          <w:rFonts w:hint="eastAsia" w:ascii="宋体" w:hAnsi="宋体" w:eastAsia="宋体" w:cs="宋体"/>
          <w:sz w:val="24"/>
        </w:rPr>
        <w:t xml:space="preserve">组织的</w:t>
      </w:r>
      <w:r>
        <w:rPr>
          <w:rFonts w:hint="eastAsia" w:ascii="宋体" w:hAnsi="宋体" w:eastAsia="宋体" w:cs="宋体"/>
          <w:sz w:val="24"/>
          <w:u w:val="single"/>
        </w:rPr>
        <w:t xml:space="preserve">（单位名称）</w:t>
      </w:r>
      <w:r>
        <w:rPr>
          <w:rFonts w:hint="eastAsia" w:ascii="宋体" w:hAnsi="宋体" w:eastAsia="宋体" w:cs="宋体"/>
          <w:sz w:val="24"/>
        </w:rPr>
        <w:t xml:space="preserve">采购编号为</w:t>
      </w:r>
      <w:r>
        <w:rPr>
          <w:rFonts w:hint="eastAsia" w:ascii="宋体" w:hAnsi="宋体" w:eastAsia="宋体" w:cs="宋体"/>
          <w:color w:val="000000"/>
          <w:sz w:val="24"/>
          <w:u w:val="single"/>
        </w:rPr>
        <w:t xml:space="preserve">         </w:t>
      </w:r>
      <w:r>
        <w:rPr>
          <w:rFonts w:hint="eastAsia" w:ascii="宋体" w:hAnsi="宋体" w:eastAsia="宋体" w:cs="宋体"/>
          <w:sz w:val="24"/>
        </w:rPr>
        <w:t xml:space="preserve">，</w:t>
      </w:r>
      <w:r>
        <w:rPr>
          <w:rFonts w:hint="eastAsia" w:ascii="宋体" w:hAnsi="宋体" w:eastAsia="宋体" w:cs="宋体"/>
          <w:sz w:val="24"/>
          <w:u w:val="single"/>
        </w:rPr>
        <w:t xml:space="preserve">（项目名称）（分包号：           ）</w:t>
      </w:r>
      <w:r>
        <w:rPr>
          <w:rFonts w:hint="eastAsia" w:ascii="宋体" w:hAnsi="宋体" w:eastAsia="宋体" w:cs="宋体"/>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ascii="宋体" w:hAnsi="宋体" w:eastAsia="宋体" w:cs="宋体"/>
          <w:i/>
          <w:sz w:val="24"/>
          <w:u w:val="single"/>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i/>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行业；承接企业为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sz w:val="24"/>
          <w:vertAlign w:val="superscript"/>
        </w:rPr>
        <w:t xml:space="preserve">1</w:t>
      </w:r>
      <w:r>
        <w:rPr>
          <w:rFonts w:hint="eastAsia" w:ascii="宋体" w:hAnsi="宋体" w:eastAsia="宋体" w:cs="宋体"/>
          <w:sz w:val="24"/>
        </w:rPr>
        <w:t xml:space="preserve">，属于</w:t>
      </w:r>
      <w:r>
        <w:rPr>
          <w:rFonts w:hint="eastAsia" w:ascii="宋体" w:hAnsi="宋体" w:eastAsia="宋体" w:cs="宋体"/>
          <w:sz w:val="24"/>
          <w:u w:val="single"/>
        </w:rPr>
        <w:t xml:space="preserve">（中型企业、小型企业、微型企业）；</w:t>
      </w:r>
      <w:r/>
    </w:p>
    <w:p>
      <w:pPr>
        <w:ind w:firstLine="360"/>
        <w:spacing w:line="360" w:lineRule="auto"/>
        <w:rPr>
          <w:rFonts w:ascii="宋体" w:hAnsi="宋体" w:eastAsia="宋体" w:cs="宋体"/>
          <w:i/>
          <w:sz w:val="24"/>
          <w:u w:val="single"/>
        </w:rPr>
      </w:pPr>
      <w:r>
        <w:rPr>
          <w:rFonts w:hint="eastAsia" w:ascii="宋体" w:hAnsi="宋体" w:eastAsia="宋体" w:cs="宋体"/>
          <w:sz w:val="24"/>
        </w:rPr>
        <w:t xml:space="preserve">2.</w:t>
      </w:r>
      <w:r>
        <w:rPr>
          <w:rFonts w:hint="eastAsia" w:ascii="宋体" w:hAnsi="宋体" w:eastAsia="宋体" w:cs="宋体"/>
          <w:sz w:val="24"/>
          <w:u w:val="single"/>
        </w:rPr>
        <w:t xml:space="preserve">（标的名称）</w:t>
      </w:r>
      <w:r>
        <w:rPr>
          <w:rFonts w:hint="eastAsia" w:ascii="宋体" w:hAnsi="宋体" w:eastAsia="宋体" w:cs="宋体"/>
          <w:i/>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行业；承接企业为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sz w:val="24"/>
          <w:vertAlign w:val="superscript"/>
        </w:rPr>
        <w:t xml:space="preserve">1</w:t>
      </w:r>
      <w:r>
        <w:rPr>
          <w:rFonts w:hint="eastAsia" w:ascii="宋体" w:hAnsi="宋体" w:eastAsia="宋体" w:cs="宋体"/>
          <w:sz w:val="24"/>
        </w:rPr>
        <w:t xml:space="preserve">，属于</w:t>
      </w:r>
      <w:r>
        <w:rPr>
          <w:rFonts w:hint="eastAsia" w:ascii="宋体" w:hAnsi="宋体" w:eastAsia="宋体" w:cs="宋体"/>
          <w:sz w:val="24"/>
          <w:u w:val="single"/>
        </w:rPr>
        <w:t xml:space="preserve">（小型企业、微型企业）；</w:t>
      </w:r>
      <w:r/>
    </w:p>
    <w:p>
      <w:pPr>
        <w:ind w:firstLine="360"/>
        <w:spacing w:line="560" w:lineRule="exact"/>
        <w:rPr>
          <w:rFonts w:ascii="宋体" w:hAnsi="宋体" w:eastAsia="宋体" w:cs="宋体"/>
          <w:sz w:val="24"/>
        </w:rPr>
      </w:pPr>
      <w:r>
        <w:rPr>
          <w:rFonts w:hint="eastAsia" w:ascii="宋体" w:hAnsi="宋体" w:eastAsia="宋体" w:cs="宋体"/>
          <w:sz w:val="24"/>
        </w:rPr>
        <w:t xml:space="preserve">……</w:t>
      </w:r>
      <w:r/>
    </w:p>
    <w:p>
      <w:pPr>
        <w:ind w:firstLine="360"/>
        <w:spacing w:line="560" w:lineRule="exact"/>
        <w:rPr>
          <w:rFonts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right="720"/>
        <w:spacing w:line="560" w:lineRule="exact"/>
        <w:rPr>
          <w:rFonts w:ascii="宋体" w:hAnsi="宋体" w:eastAsia="宋体" w:cs="宋体"/>
          <w:sz w:val="24"/>
        </w:rPr>
      </w:pPr>
      <w:r>
        <w:rPr>
          <w:rFonts w:ascii="宋体" w:hAnsi="宋体" w:eastAsia="宋体" w:cs="宋体"/>
          <w:sz w:val="24"/>
        </w:rPr>
      </w:r>
      <w:r/>
    </w:p>
    <w:p>
      <w:pPr>
        <w:ind w:right="180" w:firstLine="360"/>
        <w:jc w:val="right"/>
        <w:spacing w:line="560" w:lineRule="exact"/>
        <w:rPr>
          <w:rFonts w:ascii="宋体" w:hAnsi="宋体" w:eastAsia="宋体" w:cs="宋体"/>
          <w:sz w:val="24"/>
        </w:rPr>
      </w:pPr>
      <w:r>
        <w:rPr>
          <w:rFonts w:hint="eastAsia" w:ascii="宋体" w:hAnsi="宋体" w:eastAsia="宋体" w:cs="宋体"/>
          <w:sz w:val="24"/>
        </w:rPr>
        <w:t xml:space="preserve">企业名称（加盖CA电子公章）：</w:t>
      </w:r>
      <w:r/>
    </w:p>
    <w:p>
      <w:pPr>
        <w:ind w:right="480"/>
        <w:jc w:val="center"/>
        <w:spacing w:line="560" w:lineRule="exact"/>
        <w:rPr>
          <w:rFonts w:ascii="宋体" w:hAnsi="宋体" w:eastAsia="宋体" w:cs="宋体"/>
          <w:sz w:val="24"/>
        </w:rPr>
      </w:pPr>
      <w:r>
        <w:rPr>
          <w:rFonts w:hint="eastAsia" w:ascii="宋体" w:hAnsi="宋体" w:eastAsia="宋体" w:cs="宋体"/>
          <w:sz w:val="24"/>
        </w:rPr>
        <w:t xml:space="preserve">                                日  期：</w:t>
      </w:r>
      <w:r/>
    </w:p>
    <w:p>
      <w:pPr>
        <w:ind w:firstLine="480"/>
        <w:spacing w:line="560" w:lineRule="exact"/>
        <w:rPr>
          <w:rFonts w:ascii="宋体" w:hAnsi="宋体" w:eastAsia="宋体" w:cs="宋体"/>
          <w:sz w:val="24"/>
        </w:rPr>
      </w:pPr>
      <w:r>
        <w:rPr>
          <w:rFonts w:hint="eastAsia" w:ascii="宋体" w:hAnsi="宋体" w:eastAsia="宋体" w:cs="宋体"/>
          <w:sz w:val="24"/>
        </w:rPr>
        <w:t xml:space="preserve">备注1：从业人员、营业收入、资产总额填报上一年度数据，无上一年度数据的新成立企业可不填报。</w:t>
      </w:r>
      <w:r/>
    </w:p>
    <w:p>
      <w:pPr>
        <w:numPr>
          <w:ilvl w:val="0"/>
          <w:numId w:val="9"/>
        </w:numPr>
        <w:spacing w:line="360" w:lineRule="auto"/>
        <w:rPr>
          <w:rFonts w:ascii="宋体" w:hAnsi="宋体" w:eastAsia="宋体" w:cs="宋体"/>
          <w:i/>
          <w:sz w:val="28"/>
          <w:szCs w:val="28"/>
          <w:u w:val="single"/>
        </w:rPr>
        <w:outlineLvl w:val="1"/>
      </w:pPr>
      <w:r>
        <w:rPr>
          <w:rFonts w:hint="eastAsia" w:ascii="宋体" w:hAnsi="宋体" w:eastAsia="宋体" w:cs="宋体"/>
          <w:b/>
          <w:sz w:val="32"/>
          <w:szCs w:val="32"/>
        </w:rPr>
        <w:br w:type="page" w:clear="all"/>
      </w:r>
      <w:r>
        <w:rPr>
          <w:rFonts w:hint="eastAsia" w:ascii="宋体" w:hAnsi="宋体" w:eastAsia="宋体" w:cs="宋体"/>
          <w:i/>
          <w:sz w:val="28"/>
          <w:szCs w:val="28"/>
          <w:u w:val="single"/>
        </w:rPr>
        <w:t xml:space="preserve">残疾人福利性单位声明函（分包号：          ）</w:t>
      </w:r>
      <w:r/>
    </w:p>
    <w:p>
      <w:pPr>
        <w:jc w:val="center"/>
        <w:spacing w:line="360" w:lineRule="auto"/>
        <w:rPr>
          <w:rFonts w:ascii="宋体" w:hAnsi="宋体" w:eastAsia="宋体" w:cs="宋体"/>
          <w:iCs/>
          <w:sz w:val="28"/>
          <w:szCs w:val="28"/>
        </w:rPr>
        <w:outlineLvl w:val="1"/>
      </w:pPr>
      <w:r>
        <w:rPr>
          <w:rFonts w:hint="eastAsia" w:ascii="宋体" w:hAnsi="宋体" w:eastAsia="宋体" w:cs="宋体"/>
          <w:iCs/>
          <w:sz w:val="28"/>
          <w:szCs w:val="28"/>
        </w:rPr>
        <w:t xml:space="preserve">残疾人福利性单位声明函</w:t>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Cs/>
          <w:sz w:val="24"/>
          <w:u w:val="single"/>
        </w:rPr>
        <w:t xml:space="preserve">            </w:t>
      </w:r>
      <w:r>
        <w:rPr>
          <w:rFonts w:hint="eastAsia" w:ascii="宋体" w:hAnsi="宋体" w:eastAsia="宋体" w:cs="宋体"/>
          <w:sz w:val="24"/>
        </w:rPr>
        <w:t xml:space="preserve">单位的采购文件编号为</w:t>
      </w:r>
      <w:r>
        <w:rPr>
          <w:rFonts w:hint="eastAsia" w:ascii="宋体" w:hAnsi="宋体" w:eastAsia="宋体" w:cs="宋体"/>
          <w:bCs/>
          <w:sz w:val="24"/>
          <w:u w:val="single"/>
        </w:rPr>
        <w:t xml:space="preserve">             </w:t>
      </w:r>
      <w:r>
        <w:rPr>
          <w:rFonts w:hint="eastAsia" w:ascii="宋体" w:hAnsi="宋体" w:eastAsia="宋体" w:cs="宋体"/>
          <w:sz w:val="24"/>
        </w:rPr>
        <w:t xml:space="preserve">的</w:t>
      </w:r>
      <w:r>
        <w:rPr>
          <w:rFonts w:hint="eastAsia" w:ascii="宋体" w:hAnsi="宋体" w:eastAsia="宋体" w:cs="宋体"/>
          <w:bCs/>
          <w:sz w:val="24"/>
          <w:u w:val="single"/>
        </w:rPr>
        <w:t xml:space="preserve">    </w:t>
      </w:r>
      <w:r>
        <w:rPr>
          <w:rFonts w:hint="eastAsia" w:ascii="宋体" w:hAnsi="宋体" w:eastAsia="宋体" w:cs="宋体"/>
          <w:sz w:val="24"/>
        </w:rPr>
        <w:t xml:space="preserve">项目（分包号：</w:t>
      </w:r>
      <w:r>
        <w:rPr>
          <w:rFonts w:hint="eastAsia" w:ascii="宋体" w:hAnsi="宋体" w:eastAsia="宋体" w:cs="宋体"/>
          <w:sz w:val="24"/>
          <w:u w:val="single"/>
        </w:rPr>
        <w:t xml:space="preserve">        </w:t>
      </w:r>
      <w:r>
        <w:rPr>
          <w:rFonts w:hint="eastAsia" w:ascii="宋体" w:hAnsi="宋体" w:eastAsia="宋体" w:cs="宋体"/>
          <w:sz w:val="24"/>
        </w:rPr>
        <w:t xml:space="preserve">）采购活动由本单位提供服务。</w:t>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ascii="宋体" w:hAnsi="宋体" w:eastAsia="宋体" w:cs="宋体"/>
          <w:sz w:val="24"/>
        </w:rPr>
      </w:pPr>
      <w:r>
        <w:rPr>
          <w:rFonts w:ascii="宋体" w:hAnsi="宋体" w:eastAsia="宋体" w:cs="宋体"/>
          <w:sz w:val="24"/>
        </w:rPr>
      </w:r>
      <w:r/>
    </w:p>
    <w:p>
      <w:pPr>
        <w:ind w:firstLine="480"/>
        <w:spacing w:line="588" w:lineRule="exact"/>
        <w:rPr>
          <w:rFonts w:ascii="宋体" w:hAnsi="宋体" w:eastAsia="宋体" w:cs="宋体"/>
          <w:sz w:val="24"/>
        </w:rPr>
      </w:pPr>
      <w:r>
        <w:rPr>
          <w:rFonts w:hint="eastAsia" w:ascii="宋体" w:hAnsi="宋体" w:eastAsia="宋体" w:cs="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宋体" w:hAnsi="宋体" w:eastAsia="宋体" w:cs="宋体"/>
          <w:spacing w:val="6"/>
          <w:sz w:val="30"/>
          <w:szCs w:val="30"/>
        </w:rPr>
      </w:pPr>
      <w:r>
        <w:rPr>
          <w:rFonts w:ascii="宋体" w:hAnsi="宋体" w:eastAsia="宋体" w:cs="宋体"/>
          <w:spacing w:val="6"/>
          <w:sz w:val="30"/>
          <w:szCs w:val="30"/>
        </w:rPr>
      </w:r>
      <w:r/>
    </w:p>
    <w:p>
      <w:pPr>
        <w:ind w:right="1560" w:firstLine="624"/>
        <w:jc w:val="center"/>
        <w:spacing w:line="588" w:lineRule="exact"/>
        <w:tabs>
          <w:tab w:val="left" w:pos="4860" w:leader="none"/>
        </w:tabs>
        <w:rPr>
          <w:rFonts w:ascii="宋体" w:hAnsi="宋体" w:eastAsia="宋体" w:cs="宋体"/>
          <w:sz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供应商全称（加盖CA电子公章）：</w:t>
      </w:r>
      <w:r/>
    </w:p>
    <w:p>
      <w:pPr>
        <w:ind w:right="1560" w:firstLine="480"/>
        <w:jc w:val="center"/>
        <w:spacing w:line="588" w:lineRule="exact"/>
        <w:tabs>
          <w:tab w:val="left" w:pos="4860" w:leader="none"/>
        </w:tabs>
        <w:rPr>
          <w:rFonts w:ascii="宋体" w:hAnsi="宋体" w:eastAsia="宋体" w:cs="宋体"/>
          <w:sz w:val="24"/>
        </w:rPr>
      </w:pPr>
      <w:r>
        <w:rPr>
          <w:rFonts w:hint="eastAsia" w:ascii="宋体" w:hAnsi="宋体" w:eastAsia="宋体" w:cs="宋体"/>
          <w:sz w:val="24"/>
        </w:rPr>
        <w:t xml:space="preserve">        日  期：</w:t>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pStyle w:val="720"/>
        <w:rPr>
          <w:rFonts w:ascii="宋体" w:hAnsi="宋体" w:eastAsia="宋体" w:cs="宋体"/>
          <w:b/>
          <w:sz w:val="32"/>
          <w:szCs w:val="32"/>
        </w:rPr>
      </w:pPr>
      <w:r>
        <w:rPr>
          <w:rFonts w:ascii="宋体" w:hAnsi="宋体" w:eastAsia="宋体" w:cs="宋体"/>
          <w:b/>
          <w:sz w:val="32"/>
          <w:szCs w:val="32"/>
        </w:rPr>
      </w:r>
      <w:r/>
    </w:p>
    <w:p>
      <w:pPr>
        <w:rPr>
          <w:rFonts w:ascii="宋体" w:hAnsi="宋体" w:eastAsia="宋体" w:cs="宋体"/>
          <w:b/>
          <w:sz w:val="32"/>
          <w:szCs w:val="32"/>
        </w:rPr>
      </w:pPr>
      <w:r>
        <w:rPr>
          <w:rFonts w:ascii="宋体" w:hAnsi="宋体" w:eastAsia="宋体" w:cs="宋体"/>
          <w:b/>
          <w:sz w:val="32"/>
          <w:szCs w:val="32"/>
        </w:rPr>
      </w:r>
      <w:r/>
    </w:p>
    <w:p>
      <w:pPr>
        <w:pStyle w:val="720"/>
        <w:rPr>
          <w:rFonts w:ascii="宋体" w:hAnsi="宋体" w:eastAsia="宋体" w:cs="宋体"/>
          <w:b/>
          <w:sz w:val="32"/>
          <w:szCs w:val="32"/>
        </w:rPr>
      </w:pPr>
      <w:r>
        <w:rPr>
          <w:rFonts w:ascii="宋体" w:hAnsi="宋体" w:eastAsia="宋体" w:cs="宋体"/>
          <w:b/>
          <w:sz w:val="32"/>
          <w:szCs w:val="32"/>
        </w:rPr>
      </w:r>
      <w:r/>
    </w:p>
    <w:p>
      <w:pPr>
        <w:rPr>
          <w:rFonts w:ascii="宋体" w:hAnsi="宋体" w:eastAsia="宋体" w:cs="宋体"/>
          <w:b/>
          <w:sz w:val="32"/>
          <w:szCs w:val="32"/>
        </w:rPr>
      </w:pPr>
      <w:r>
        <w:rPr>
          <w:rFonts w:ascii="宋体" w:hAnsi="宋体" w:eastAsia="宋体" w:cs="宋体"/>
          <w:b/>
          <w:sz w:val="32"/>
          <w:szCs w:val="32"/>
        </w:rPr>
      </w:r>
      <w:r/>
    </w:p>
    <w:p>
      <w:pPr>
        <w:pStyle w:val="720"/>
        <w:rPr>
          <w:rFonts w:ascii="宋体" w:hAnsi="宋体" w:eastAsia="宋体" w:cs="宋体"/>
          <w:b/>
          <w:sz w:val="32"/>
          <w:szCs w:val="32"/>
        </w:rPr>
      </w:pPr>
      <w:r>
        <w:rPr>
          <w:rFonts w:ascii="宋体" w:hAnsi="宋体" w:eastAsia="宋体" w:cs="宋体"/>
          <w:b/>
          <w:sz w:val="32"/>
          <w:szCs w:val="32"/>
        </w:rPr>
      </w:r>
      <w:r/>
    </w:p>
    <w:p>
      <w:pPr>
        <w:rPr>
          <w:rFonts w:ascii="宋体" w:hAnsi="宋体" w:eastAsia="宋体" w:cs="宋体"/>
          <w:b/>
          <w:sz w:val="32"/>
          <w:szCs w:val="32"/>
        </w:rPr>
      </w:pPr>
      <w:r>
        <w:rPr>
          <w:rFonts w:ascii="宋体" w:hAnsi="宋体" w:eastAsia="宋体" w:cs="宋体"/>
          <w:b/>
          <w:sz w:val="32"/>
          <w:szCs w:val="32"/>
        </w:rPr>
      </w:r>
      <w:r/>
    </w:p>
    <w:p>
      <w:pPr>
        <w:pStyle w:val="720"/>
        <w:rPr>
          <w:rFonts w:ascii="宋体" w:hAnsi="宋体" w:eastAsia="宋体" w:cs="宋体"/>
          <w:b/>
          <w:sz w:val="32"/>
          <w:szCs w:val="32"/>
        </w:rPr>
      </w:pPr>
      <w:r>
        <w:rPr>
          <w:rFonts w:ascii="宋体" w:hAnsi="宋体" w:eastAsia="宋体" w:cs="宋体"/>
          <w:b/>
          <w:sz w:val="32"/>
          <w:szCs w:val="32"/>
        </w:rPr>
      </w:r>
      <w:r/>
    </w:p>
    <w:p>
      <w:pPr>
        <w:rPr>
          <w:rFonts w:ascii="宋体" w:hAnsi="宋体" w:eastAsia="宋体" w:cs="宋体"/>
          <w:b/>
          <w:sz w:val="32"/>
          <w:szCs w:val="32"/>
        </w:rPr>
      </w:pPr>
      <w:r>
        <w:rPr>
          <w:rFonts w:ascii="宋体" w:hAnsi="宋体" w:eastAsia="宋体" w:cs="宋体"/>
          <w:b/>
          <w:sz w:val="32"/>
          <w:szCs w:val="32"/>
        </w:rPr>
      </w:r>
      <w:r/>
    </w:p>
    <w:p>
      <w:pPr>
        <w:pStyle w:val="720"/>
        <w:rPr>
          <w:rFonts w:ascii="宋体" w:hAnsi="宋体" w:eastAsia="宋体" w:cs="宋体"/>
          <w:b/>
          <w:sz w:val="32"/>
          <w:szCs w:val="32"/>
        </w:rPr>
      </w:pPr>
      <w:r>
        <w:rPr>
          <w:rFonts w:ascii="宋体" w:hAnsi="宋体" w:eastAsia="宋体" w:cs="宋体"/>
          <w:b/>
          <w:sz w:val="32"/>
          <w:szCs w:val="32"/>
        </w:rPr>
      </w:r>
      <w:r/>
    </w:p>
    <w:p>
      <w:pPr>
        <w:pStyle w:val="720"/>
        <w:rPr>
          <w:rFonts w:ascii="宋体" w:hAnsi="宋体" w:eastAsia="宋体" w:cs="宋体"/>
          <w:b/>
          <w:sz w:val="32"/>
          <w:szCs w:val="32"/>
        </w:rPr>
      </w:pPr>
      <w:r>
        <w:rPr>
          <w:rFonts w:ascii="宋体" w:hAnsi="宋体" w:eastAsia="宋体" w:cs="宋体"/>
          <w:b/>
          <w:sz w:val="32"/>
          <w:szCs w:val="32"/>
        </w:rPr>
      </w:r>
      <w:r/>
    </w:p>
    <w:p>
      <w:pPr>
        <w:pStyle w:val="720"/>
        <w:rPr>
          <w:rFonts w:ascii="宋体" w:hAnsi="宋体" w:eastAsia="宋体" w:cs="宋体"/>
          <w:b/>
          <w:sz w:val="32"/>
          <w:szCs w:val="32"/>
        </w:rPr>
      </w:pPr>
      <w:r>
        <w:rPr>
          <w:rFonts w:ascii="宋体" w:hAnsi="宋体" w:eastAsia="宋体" w:cs="宋体"/>
          <w:b/>
          <w:sz w:val="32"/>
          <w:szCs w:val="32"/>
        </w:rPr>
      </w:r>
      <w:r/>
    </w:p>
    <w:p>
      <w:pPr>
        <w:pStyle w:val="720"/>
        <w:rPr>
          <w:rFonts w:ascii="宋体" w:hAnsi="宋体" w:eastAsia="宋体" w:cs="宋体"/>
          <w:b/>
          <w:sz w:val="32"/>
          <w:szCs w:val="32"/>
        </w:rPr>
      </w:pPr>
      <w:r>
        <w:rPr>
          <w:rFonts w:ascii="宋体" w:hAnsi="宋体" w:eastAsia="宋体" w:cs="宋体"/>
          <w:b/>
          <w:sz w:val="32"/>
          <w:szCs w:val="32"/>
        </w:rPr>
      </w:r>
      <w:r/>
    </w:p>
    <w:p>
      <w:pPr>
        <w:spacing w:line="460" w:lineRule="exact"/>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十一、首次磋商报价明细表（报价明细表）</w:t>
      </w:r>
      <w:r/>
    </w:p>
    <w:p>
      <w:pPr>
        <w:spacing w:line="36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jc w:val="center"/>
        <w:spacing w:line="360" w:lineRule="atLeast"/>
        <w:rPr>
          <w:rFonts w:ascii="宋体" w:hAnsi="宋体" w:eastAsia="宋体" w:cs="宋体"/>
          <w:color w:val="000000"/>
          <w:sz w:val="28"/>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32"/>
        </w:rPr>
        <w:t xml:space="preserve">首次磋商报价明细表（按工程量清单报价）</w:t>
      </w:r>
      <w:r/>
    </w:p>
    <w:p>
      <w:pPr>
        <w:ind w:firstLine="420"/>
        <w:jc w:val="center"/>
        <w:spacing w:line="360"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firstLine="422"/>
        <w:jc w:val="left"/>
        <w:spacing w:line="71" w:lineRule="atLeast"/>
        <w:shd w:val="clear" w:color="ffffff" w:fill="ffffff"/>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注：各分项最终结算价按照磋商首次报价与最后报价作同比例变动。</w:t>
      </w:r>
      <w:r/>
    </w:p>
    <w:p>
      <w:pP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jc w:val="center"/>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pStyle w:val="764"/>
        <w:rPr>
          <w:rFonts w:ascii="宋体" w:hAnsi="宋体" w:eastAsia="宋体" w:cs="宋体"/>
          <w:b/>
          <w:sz w:val="32"/>
          <w:szCs w:val="32"/>
        </w:rPr>
      </w:pPr>
      <w:r>
        <w:rPr>
          <w:rFonts w:ascii="宋体" w:hAnsi="宋体" w:eastAsia="宋体" w:cs="宋体"/>
          <w:b/>
          <w:sz w:val="32"/>
          <w:szCs w:val="32"/>
        </w:rPr>
      </w:r>
      <w:r/>
    </w:p>
    <w:p>
      <w:pPr>
        <w:numPr>
          <w:ilvl w:val="0"/>
          <w:numId w:val="10"/>
        </w:num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技术要求响应及偏离表（分包号：      ）</w:t>
      </w:r>
      <w:r/>
    </w:p>
    <w:p>
      <w:pPr>
        <w:jc w:val="center"/>
        <w:spacing w:line="360" w:lineRule="auto"/>
        <w:rPr>
          <w:rFonts w:ascii="宋体" w:hAnsi="宋体" w:eastAsia="宋体" w:cs="宋体"/>
          <w:iCs/>
          <w:sz w:val="28"/>
          <w:szCs w:val="28"/>
        </w:rPr>
        <w:outlineLvl w:val="1"/>
      </w:pPr>
      <w:r>
        <w:rPr>
          <w:rFonts w:hint="eastAsia" w:ascii="宋体" w:hAnsi="宋体" w:eastAsia="宋体" w:cs="宋体"/>
          <w:iCs/>
          <w:sz w:val="28"/>
          <w:szCs w:val="28"/>
        </w:rPr>
        <w:t xml:space="preserve">技术要求响应及偏离表</w:t>
      </w:r>
      <w:r/>
    </w:p>
    <w:tbl>
      <w:tblPr>
        <w:tblStyle w:val="717"/>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693"/>
        <w:gridCol w:w="2919"/>
        <w:gridCol w:w="2566"/>
        <w:gridCol w:w="1538"/>
      </w:tblGrid>
      <w:tr>
        <w:trPr>
          <w:cantSplit/>
        </w:trPr>
        <w:tc>
          <w:tcPr>
            <w:tcW w:w="623"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序号</w:t>
            </w:r>
            <w:r/>
          </w:p>
        </w:tc>
        <w:tc>
          <w:tcPr>
            <w:tcW w:w="850"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磋商文件要求</w:t>
            </w:r>
            <w:r/>
          </w:p>
        </w:tc>
        <w:tc>
          <w:tcPr>
            <w:tcW w:w="1465"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响应情况</w:t>
            </w:r>
            <w:r/>
          </w:p>
        </w:tc>
        <w:tc>
          <w:tcPr>
            <w:tcW w:w="1288"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超出、符合或偏离</w:t>
            </w:r>
            <w:r/>
          </w:p>
        </w:tc>
        <w:tc>
          <w:tcPr>
            <w:tcW w:w="772"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备注</w:t>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hint="eastAsia" w:ascii="宋体" w:hAnsi="宋体" w:eastAsia="宋体" w:cs="宋体"/>
                <w:sz w:val="24"/>
              </w:rPr>
              <w:t xml:space="preserve">……</w:t>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bl>
    <w:p>
      <w:pPr>
        <w:rPr>
          <w:rFonts w:ascii="宋体" w:hAnsi="宋体" w:eastAsia="宋体" w:cs="宋体"/>
          <w:sz w:val="24"/>
        </w:rPr>
      </w:pPr>
      <w:r>
        <w:rPr>
          <w:rFonts w:hint="eastAsia" w:ascii="宋体" w:hAnsi="宋体" w:eastAsia="宋体" w:cs="宋体"/>
          <w:sz w:val="24"/>
        </w:rPr>
        <w:t xml:space="preserve">注： 行数不够，可自行添加。</w:t>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ind w:firstLine="480"/>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供应商（盖章）：</w:t>
      </w:r>
      <w:r/>
    </w:p>
    <w:p>
      <w:pPr>
        <w:ind w:firstLine="480"/>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法定代表人</w:t>
      </w:r>
      <w:r>
        <w:rPr>
          <w:rFonts w:ascii="Calibri" w:hAnsi="Calibri" w:eastAsia="宋体" w:cs="Times New Roman"/>
          <w:sz w:val="24"/>
        </w:rPr>
        <w:t xml:space="preserve">（单位负责人）</w:t>
      </w:r>
      <w:r>
        <w:rPr>
          <w:rFonts w:hint="eastAsia" w:ascii="Times New Roman" w:hAnsi="Times New Roman" w:eastAsia="宋体" w:cs="Times New Roman"/>
          <w:color w:val="000000"/>
          <w:sz w:val="24"/>
        </w:rPr>
        <w:t xml:space="preserve">或委托代理人（签字或盖章）：</w:t>
      </w:r>
      <w:r/>
    </w:p>
    <w:p>
      <w:pPr>
        <w:ind w:firstLine="480"/>
        <w:spacing w:line="5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日期：    年     月     日</w:t>
      </w:r>
      <w:r/>
    </w:p>
    <w:p>
      <w:pPr>
        <w:rPr>
          <w:rFonts w:ascii="宋体" w:hAnsi="宋体" w:eastAsia="宋体" w:cs="宋体"/>
          <w:b/>
          <w:sz w:val="36"/>
        </w:rPr>
      </w:pPr>
      <w:r>
        <w:rPr>
          <w:rFonts w:ascii="宋体" w:hAnsi="宋体" w:eastAsia="宋体" w:cs="宋体"/>
          <w:b/>
          <w:sz w:val="36"/>
        </w:rPr>
      </w:r>
      <w:r/>
    </w:p>
    <w:p>
      <w:pPr>
        <w:rPr>
          <w:rFonts w:ascii="宋体" w:hAnsi="宋体" w:eastAsia="宋体" w:cs="宋体"/>
          <w:sz w:val="32"/>
        </w:rPr>
      </w:pPr>
      <w:r>
        <w:rPr>
          <w:rFonts w:ascii="宋体" w:hAnsi="宋体" w:eastAsia="宋体" w:cs="宋体"/>
          <w:sz w:val="32"/>
        </w:rPr>
      </w:r>
      <w:r/>
    </w:p>
    <w:p>
      <w:pPr>
        <w:rPr>
          <w:rFonts w:ascii="宋体" w:hAnsi="宋体" w:eastAsia="宋体" w:cs="宋体"/>
          <w:sz w:val="32"/>
        </w:rPr>
      </w:pPr>
      <w:r>
        <w:rPr>
          <w:rFonts w:ascii="宋体" w:hAnsi="宋体" w:eastAsia="宋体" w:cs="宋体"/>
          <w:sz w:val="32"/>
        </w:rPr>
      </w:r>
      <w:r/>
    </w:p>
    <w:p>
      <w:pPr>
        <w:rPr>
          <w:rFonts w:ascii="宋体" w:hAnsi="宋体" w:eastAsia="宋体" w:cs="宋体"/>
          <w:sz w:val="32"/>
        </w:rPr>
      </w:pPr>
      <w:r>
        <w:rPr>
          <w:rFonts w:ascii="宋体" w:hAnsi="宋体" w:eastAsia="宋体" w:cs="宋体"/>
          <w:sz w:val="32"/>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bookmarkEnd w:id="590"/>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numPr>
          <w:ilvl w:val="0"/>
          <w:numId w:val="10"/>
        </w:num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商务要求响应及偏离表（分包号：               ）</w:t>
      </w:r>
      <w:r/>
    </w:p>
    <w:p>
      <w:pPr>
        <w:jc w:val="center"/>
        <w:spacing w:line="360" w:lineRule="auto"/>
        <w:rPr>
          <w:rFonts w:ascii="宋体" w:hAnsi="宋体" w:eastAsia="宋体" w:cs="宋体"/>
          <w:iCs/>
          <w:sz w:val="28"/>
          <w:szCs w:val="28"/>
        </w:rPr>
        <w:outlineLvl w:val="1"/>
      </w:pPr>
      <w:r>
        <w:rPr>
          <w:rFonts w:hint="eastAsia" w:ascii="宋体" w:hAnsi="宋体" w:eastAsia="宋体" w:cs="宋体"/>
          <w:iCs/>
          <w:sz w:val="28"/>
          <w:szCs w:val="28"/>
        </w:rPr>
        <w:t xml:space="preserve">商务要求响应及偏离表</w:t>
      </w:r>
      <w:r/>
    </w:p>
    <w:tbl>
      <w:tblPr>
        <w:tblStyle w:val="717"/>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jc w:val="center"/>
              <w:rPr>
                <w:rFonts w:ascii="宋体" w:hAnsi="宋体" w:eastAsia="宋体" w:cs="宋体"/>
                <w:sz w:val="24"/>
              </w:rPr>
            </w:pPr>
            <w:r/>
            <w:bookmarkStart w:id="591" w:name="_Hlt26782999"/>
            <w:r/>
            <w:bookmarkEnd w:id="591"/>
            <w:r/>
            <w:bookmarkStart w:id="592" w:name="_Hlt26955056"/>
            <w:r/>
            <w:bookmarkEnd w:id="592"/>
            <w:r/>
            <w:bookmarkStart w:id="593" w:name="_Hlt26671343"/>
            <w:r/>
            <w:bookmarkEnd w:id="593"/>
            <w:r/>
            <w:bookmarkStart w:id="594" w:name="_Hlt24879081"/>
            <w:r/>
            <w:bookmarkEnd w:id="594"/>
            <w:r/>
            <w:bookmarkStart w:id="595" w:name="_Hlt26955064"/>
            <w:r/>
            <w:bookmarkEnd w:id="595"/>
            <w:r/>
            <w:bookmarkStart w:id="596" w:name="_Hlt26580838"/>
            <w:r/>
            <w:bookmarkEnd w:id="596"/>
            <w:r/>
            <w:bookmarkStart w:id="597" w:name="_Hlt26609391"/>
            <w:r/>
            <w:bookmarkEnd w:id="597"/>
            <w:r/>
            <w:bookmarkStart w:id="598" w:name="_Hlt26671372"/>
            <w:r/>
            <w:bookmarkEnd w:id="598"/>
            <w:r>
              <w:rPr>
                <w:rFonts w:hint="eastAsia" w:ascii="宋体" w:hAnsi="宋体" w:eastAsia="宋体" w:cs="宋体"/>
                <w:sz w:val="24"/>
              </w:rPr>
              <w:t xml:space="preserve">序号</w:t>
            </w:r>
            <w:r/>
          </w:p>
        </w:tc>
        <w:tc>
          <w:tcPr>
            <w:tcW w:w="847"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磋商文件要求</w:t>
            </w:r>
            <w:r/>
          </w:p>
        </w:tc>
        <w:tc>
          <w:tcPr>
            <w:tcW w:w="1463"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响应情况</w:t>
            </w:r>
            <w:r/>
          </w:p>
        </w:tc>
        <w:tc>
          <w:tcPr>
            <w:tcW w:w="1286"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超出、符合或偏离</w:t>
            </w:r>
            <w:r/>
          </w:p>
        </w:tc>
        <w:tc>
          <w:tcPr>
            <w:tcW w:w="770"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备注</w:t>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bl>
    <w:p>
      <w:pPr>
        <w:rPr>
          <w:rFonts w:ascii="宋体" w:hAnsi="宋体" w:eastAsia="宋体" w:cs="宋体"/>
          <w:sz w:val="24"/>
        </w:rPr>
      </w:pPr>
      <w:r>
        <w:rPr>
          <w:rFonts w:hint="eastAsia" w:ascii="宋体" w:hAnsi="宋体" w:eastAsia="宋体" w:cs="宋体"/>
          <w:sz w:val="24"/>
        </w:rPr>
        <w:t xml:space="preserve">注： 行数不够，可自行添加。</w:t>
      </w:r>
      <w:r/>
    </w:p>
    <w:p>
      <w:pPr>
        <w:spacing w:line="480" w:lineRule="auto"/>
        <w:rPr>
          <w:rFonts w:ascii="宋体" w:hAnsi="宋体" w:eastAsia="宋体" w:cs="宋体"/>
          <w:sz w:val="24"/>
        </w:rPr>
      </w:pPr>
      <w:r>
        <w:rPr>
          <w:rFonts w:ascii="宋体" w:hAnsi="宋体" w:eastAsia="宋体" w:cs="宋体"/>
          <w:sz w:val="24"/>
        </w:rPr>
      </w:r>
      <w:r/>
    </w:p>
    <w:p>
      <w:pPr>
        <w:ind w:firstLine="480"/>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供应商（盖章）：</w:t>
      </w:r>
      <w:r/>
    </w:p>
    <w:p>
      <w:pPr>
        <w:ind w:firstLine="480"/>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法定代表人</w:t>
      </w:r>
      <w:r>
        <w:rPr>
          <w:rFonts w:ascii="Calibri" w:hAnsi="Calibri" w:eastAsia="宋体" w:cs="Times New Roman"/>
          <w:sz w:val="24"/>
        </w:rPr>
        <w:t xml:space="preserve">（单位负责人）</w:t>
      </w:r>
      <w:r>
        <w:rPr>
          <w:rFonts w:hint="eastAsia" w:ascii="Times New Roman" w:hAnsi="Times New Roman" w:eastAsia="宋体" w:cs="Times New Roman"/>
          <w:color w:val="000000"/>
          <w:sz w:val="24"/>
        </w:rPr>
        <w:t xml:space="preserve">或委托代理人（签字或盖章）：</w:t>
      </w:r>
      <w:r/>
    </w:p>
    <w:p>
      <w:pPr>
        <w:ind w:firstLine="480"/>
        <w:spacing w:line="500" w:lineRule="exact"/>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日期：    年     月     日</w:t>
      </w:r>
      <w:r/>
    </w:p>
    <w:p>
      <w:pPr>
        <w:spacing w:line="480" w:lineRule="auto"/>
        <w:rPr>
          <w:rFonts w:ascii="宋体" w:hAnsi="宋体" w:eastAsia="宋体" w:cs="宋体"/>
          <w:sz w:val="30"/>
        </w:rPr>
      </w:pPr>
      <w:r>
        <w:rPr>
          <w:rFonts w:ascii="宋体" w:hAnsi="宋体" w:eastAsia="宋体" w:cs="宋体"/>
          <w:sz w:val="30"/>
        </w:rPr>
      </w:r>
      <w:r/>
    </w:p>
    <w:p>
      <w:pPr>
        <w:jc w:val="center"/>
        <w:rPr>
          <w:rFonts w:ascii="宋体" w:hAnsi="宋体" w:eastAsia="宋体" w:cs="宋体"/>
          <w:b/>
          <w:sz w:val="36"/>
        </w:rPr>
      </w:pPr>
      <w:r/>
      <w:bookmarkStart w:id="599" w:name="_Hlt26955066"/>
      <w:r/>
      <w:bookmarkEnd w:id="599"/>
      <w:r/>
      <w:bookmarkStart w:id="600" w:name="_Hlt26609389"/>
      <w:r/>
      <w:bookmarkEnd w:id="600"/>
      <w:r/>
      <w:bookmarkStart w:id="601" w:name="_Hlt26671374"/>
      <w:r/>
      <w:bookmarkEnd w:id="601"/>
      <w:r/>
      <w:bookmarkStart w:id="602" w:name="_Toc462564146"/>
      <w:r/>
      <w:r/>
    </w:p>
    <w:p>
      <w:pPr>
        <w:rPr>
          <w:rFonts w:ascii="宋体" w:hAnsi="宋体" w:eastAsia="宋体" w:cs="宋体"/>
          <w:sz w:val="32"/>
        </w:rPr>
      </w:pPr>
      <w:r>
        <w:rPr>
          <w:rFonts w:ascii="宋体" w:hAnsi="宋体" w:eastAsia="宋体" w:cs="宋体"/>
          <w:sz w:val="32"/>
        </w:rPr>
      </w:r>
      <w:r/>
    </w:p>
    <w:p>
      <w:pPr>
        <w:jc w:val="center"/>
        <w:rPr>
          <w:rFonts w:ascii="宋体" w:hAnsi="宋体" w:eastAsia="宋体" w:cs="宋体"/>
          <w:b/>
          <w:sz w:val="36"/>
        </w:rPr>
      </w:pPr>
      <w:r>
        <w:rPr>
          <w:rFonts w:ascii="宋体" w:hAnsi="宋体" w:eastAsia="宋体" w:cs="宋体"/>
          <w:b/>
          <w:sz w:val="36"/>
        </w:rPr>
      </w:r>
      <w:r/>
    </w:p>
    <w:p>
      <w:pPr>
        <w:rPr>
          <w:rFonts w:ascii="宋体" w:hAnsi="宋体" w:eastAsia="宋体" w:cs="宋体"/>
          <w:sz w:val="32"/>
        </w:rPr>
      </w:pPr>
      <w:r>
        <w:rPr>
          <w:rFonts w:ascii="宋体" w:hAnsi="宋体" w:eastAsia="宋体" w:cs="宋体"/>
          <w:sz w:val="32"/>
        </w:rPr>
      </w:r>
      <w:r/>
    </w:p>
    <w:p>
      <w:pPr>
        <w:rPr>
          <w:rFonts w:ascii="宋体" w:hAnsi="宋体" w:eastAsia="宋体" w:cs="宋体"/>
          <w:sz w:val="32"/>
        </w:rPr>
      </w:pPr>
      <w:r>
        <w:rPr>
          <w:rFonts w:ascii="宋体" w:hAnsi="宋体" w:eastAsia="宋体" w:cs="宋体"/>
          <w:sz w:val="32"/>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bookmarkEnd w:id="602"/>
      <w:r/>
    </w:p>
    <w:p>
      <w:pPr>
        <w:jc w:val="center"/>
        <w:rPr>
          <w:rFonts w:ascii="宋体" w:hAnsi="宋体" w:eastAsia="宋体" w:cs="宋体"/>
          <w:b/>
          <w:sz w:val="36"/>
        </w:rPr>
      </w:pPr>
      <w:r>
        <w:rPr>
          <w:rFonts w:ascii="宋体" w:hAnsi="宋体" w:eastAsia="宋体" w:cs="宋体"/>
          <w:b/>
          <w:sz w:val="36"/>
        </w:rPr>
      </w:r>
      <w:r/>
    </w:p>
    <w:p>
      <w:pPr>
        <w:rPr>
          <w:rFonts w:ascii="宋体" w:hAnsi="宋体" w:eastAsia="宋体" w:cs="宋体"/>
          <w:sz w:val="32"/>
        </w:rPr>
      </w:pPr>
      <w:r>
        <w:rPr>
          <w:rFonts w:ascii="宋体" w:hAnsi="宋体" w:eastAsia="宋体" w:cs="宋体"/>
          <w:sz w:val="32"/>
        </w:r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十四、开标一览表</w:t>
      </w:r>
      <w:r/>
    </w:p>
    <w:p>
      <w:pPr>
        <w:ind w:firstLine="480"/>
        <w:jc w:val="center"/>
        <w:spacing w:line="360" w:lineRule="auto"/>
        <w:rPr>
          <w:rFonts w:ascii="宋体" w:hAnsi="宋体" w:eastAsia="宋体" w:cs="宋体"/>
          <w:iCs/>
          <w:sz w:val="24"/>
        </w:rPr>
      </w:pPr>
      <w:r>
        <w:rPr>
          <w:rFonts w:hint="eastAsia" w:ascii="宋体" w:hAnsi="宋体" w:eastAsia="宋体" w:cs="宋体"/>
          <w:iCs/>
          <w:sz w:val="28"/>
          <w:szCs w:val="28"/>
        </w:rPr>
        <w:t xml:space="preserve">开标一览表</w:t>
      </w:r>
      <w:r/>
    </w:p>
    <w:p>
      <w:pPr>
        <w:ind w:firstLine="480"/>
        <w:spacing w:line="360" w:lineRule="auto"/>
        <w:rPr>
          <w:rFonts w:ascii="宋体" w:hAnsi="宋体" w:eastAsia="宋体" w:cs="宋体"/>
          <w:sz w:val="24"/>
        </w:rPr>
      </w:pPr>
      <w:r>
        <w:rPr>
          <w:rFonts w:hint="eastAsia" w:ascii="宋体" w:hAnsi="宋体" w:eastAsia="宋体" w:cs="宋体"/>
          <w:sz w:val="24"/>
        </w:rPr>
        <w:t xml:space="preserve">投标人全称（加盖CA电子签章）：</w:t>
      </w:r>
      <w:r/>
    </w:p>
    <w:p>
      <w:pPr>
        <w:ind w:firstLine="480"/>
        <w:spacing w:line="360" w:lineRule="auto"/>
        <w:rPr>
          <w:rFonts w:ascii="宋体" w:hAnsi="宋体" w:eastAsia="宋体" w:cs="宋体"/>
          <w:sz w:val="24"/>
          <w:u w:val="single"/>
        </w:rPr>
      </w:pPr>
      <w:r>
        <w:rPr>
          <w:rFonts w:hint="eastAsia" w:ascii="宋体" w:hAnsi="宋体" w:eastAsia="宋体" w:cs="宋体"/>
          <w:sz w:val="24"/>
        </w:rPr>
        <w:t xml:space="preserve">项目名称：</w:t>
      </w:r>
      <w:r/>
    </w:p>
    <w:p>
      <w:pPr>
        <w:ind w:firstLine="480"/>
        <w:spacing w:line="360" w:lineRule="auto"/>
        <w:rPr>
          <w:rFonts w:ascii="宋体" w:hAnsi="宋体" w:eastAsia="宋体" w:cs="宋体"/>
          <w:sz w:val="24"/>
        </w:rPr>
      </w:pPr>
      <w:r>
        <w:rPr>
          <w:rFonts w:hint="eastAsia" w:ascii="宋体" w:hAnsi="宋体" w:eastAsia="宋体" w:cs="宋体"/>
          <w:sz w:val="24"/>
        </w:rPr>
        <w:t xml:space="preserve">招标编号：                                   分包号：</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投标总报价</w:t>
            </w:r>
            <w:r/>
          </w:p>
        </w:tc>
      </w:tr>
      <w:tr>
        <w:trPr>
          <w:cantSplit/>
          <w:trHeight w:val="1024"/>
        </w:trPr>
        <w:tc>
          <w:tcPr>
            <w:tcW w:w="9500" w:type="dxa"/>
            <w:vAlign w:val="center"/>
            <w:textDirection w:val="lrTb"/>
            <w:noWrap w:val="false"/>
          </w:tcPr>
          <w:p>
            <w:pPr>
              <w:pStyle w:val="1100"/>
              <w:ind w:firstLine="0"/>
              <w:spacing w:before="0" w:after="0" w:line="500" w:lineRule="exact"/>
              <w:rPr>
                <w:rFonts w:ascii="宋体" w:hAnsi="宋体" w:eastAsia="宋体" w:cs="宋体"/>
                <w:szCs w:val="21"/>
              </w:rPr>
            </w:pPr>
            <w:r>
              <w:rPr>
                <w:rFonts w:hint="eastAsia" w:ascii="宋体" w:hAnsi="宋体" w:eastAsia="宋体" w:cs="宋体"/>
              </w:rPr>
              <w:t xml:space="preserve">小写：                             （人民币：元）</w:t>
            </w:r>
            <w:r/>
          </w:p>
        </w:tc>
      </w:tr>
    </w:tbl>
    <w:p>
      <w:pPr>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hint="eastAsia" w:ascii="宋体" w:hAnsi="宋体" w:eastAsia="宋体" w:cs="宋体"/>
          <w:sz w:val="24"/>
        </w:rPr>
        <w:t xml:space="preserve">                                            日期：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spacing w:line="48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供应商（盖章）：</w:t>
      </w:r>
      <w:r/>
    </w:p>
    <w:p>
      <w:pPr>
        <w:ind w:firstLine="480"/>
        <w:spacing w:line="48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法定代表人</w:t>
      </w:r>
      <w:r>
        <w:rPr>
          <w:rFonts w:ascii="Calibri" w:hAnsi="Calibri" w:eastAsia="宋体" w:cs="Times New Roman"/>
          <w:sz w:val="24"/>
        </w:rPr>
        <w:t xml:space="preserve">（单位负责人）</w:t>
      </w:r>
      <w:r>
        <w:rPr>
          <w:rFonts w:hint="eastAsia" w:ascii="Times New Roman" w:hAnsi="Times New Roman" w:eastAsia="宋体" w:cs="Times New Roman"/>
          <w:color w:val="000000"/>
          <w:sz w:val="24"/>
        </w:rPr>
        <w:t xml:space="preserve">或委托代理人（签字或盖章）：</w:t>
      </w:r>
      <w:r/>
    </w:p>
    <w:p>
      <w:pPr>
        <w:ind w:firstLine="480"/>
        <w:spacing w:line="48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日期：    年     月     日</w:t>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rPr>
          <w:rFonts w:ascii="宋体" w:hAnsi="宋体" w:eastAsia="宋体" w:cs="宋体"/>
          <w:bCs/>
          <w:iCs/>
          <w:sz w:val="28"/>
          <w:szCs w:val="28"/>
        </w:rPr>
        <w:outlineLvl w:val="1"/>
      </w:pPr>
      <w:r>
        <w:rPr>
          <w:rFonts w:hint="eastAsia" w:ascii="宋体" w:hAnsi="宋体" w:eastAsia="宋体" w:cs="宋体"/>
          <w:bCs/>
          <w:iCs/>
          <w:sz w:val="28"/>
          <w:szCs w:val="28"/>
        </w:rPr>
        <w:t xml:space="preserve">十五、其它材料</w:t>
      </w:r>
      <w:r/>
    </w:p>
    <w:p>
      <w:pPr>
        <w:jc w:val="center"/>
        <w:spacing w:line="520" w:lineRule="exact"/>
        <w:rPr>
          <w:rFonts w:ascii="宋体" w:hAnsi="宋体" w:eastAsia="宋体" w:cs="宋体"/>
          <w:sz w:val="28"/>
          <w:szCs w:val="22"/>
        </w:rPr>
      </w:pPr>
      <w:r>
        <w:rPr>
          <w:rFonts w:hint="eastAsia" w:ascii="宋体" w:hAnsi="宋体" w:eastAsia="宋体" w:cs="宋体"/>
          <w:bCs/>
          <w:sz w:val="28"/>
          <w:szCs w:val="22"/>
        </w:rPr>
        <w:t xml:space="preserve">其它材料</w:t>
      </w:r>
      <w:r/>
    </w:p>
    <w:p>
      <w:pPr>
        <w:ind w:firstLine="315"/>
        <w:jc w:val="center"/>
        <w:spacing w:line="520" w:lineRule="exact"/>
        <w:rPr>
          <w:rFonts w:ascii="宋体" w:hAnsi="宋体" w:eastAsia="宋体" w:cs="宋体"/>
          <w:b/>
          <w:bCs/>
          <w:sz w:val="24"/>
          <w:szCs w:val="32"/>
        </w:rPr>
      </w:pPr>
      <w:r>
        <w:rPr>
          <w:rFonts w:hint="eastAsia" w:ascii="宋体" w:hAnsi="宋体" w:eastAsia="宋体" w:cs="宋体"/>
          <w:b/>
          <w:bCs/>
          <w:sz w:val="24"/>
          <w:szCs w:val="32"/>
        </w:rPr>
        <w:t xml:space="preserve"> 供应商认为有必要提供的材料或评分标准中需要提供的材料（格式自拟）。</w:t>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b/>
          <w:bCs/>
          <w:sz w:val="28"/>
          <w:szCs w:val="28"/>
        </w:rPr>
      </w:pPr>
      <w:r>
        <w:rPr>
          <w:rFonts w:ascii="宋体" w:hAnsi="宋体" w:eastAsia="宋体" w:cs="宋体"/>
          <w:b/>
          <w:bCs/>
          <w:sz w:val="28"/>
          <w:szCs w:val="28"/>
        </w:rPr>
      </w:r>
      <w:r/>
    </w:p>
    <w:p>
      <w:pPr>
        <w:jc w:val="center"/>
        <w:rPr>
          <w:rFonts w:ascii="宋体" w:hAnsi="宋体" w:eastAsia="宋体" w:cs="宋体"/>
          <w:b/>
          <w:bCs/>
          <w:sz w:val="28"/>
          <w:szCs w:val="28"/>
        </w:rPr>
      </w:pPr>
      <w:r>
        <w:rPr>
          <w:rFonts w:hint="eastAsia" w:ascii="宋体" w:hAnsi="宋体" w:eastAsia="宋体" w:cs="宋体"/>
          <w:b/>
          <w:bCs/>
          <w:sz w:val="28"/>
          <w:szCs w:val="28"/>
        </w:rPr>
        <w:t xml:space="preserve">质疑函范本</w:t>
      </w:r>
      <w:r/>
    </w:p>
    <w:p>
      <w:pPr>
        <w:spacing w:line="400" w:lineRule="exact"/>
        <w:rPr>
          <w:rFonts w:ascii="宋体" w:hAnsi="宋体" w:eastAsia="宋体" w:cs="宋体"/>
          <w:bCs/>
          <w:sz w:val="24"/>
        </w:rPr>
      </w:pPr>
      <w:r>
        <w:rPr>
          <w:rFonts w:hint="eastAsia" w:ascii="宋体" w:hAnsi="宋体" w:eastAsia="宋体" w:cs="宋体"/>
          <w:bCs/>
          <w:sz w:val="24"/>
        </w:rPr>
        <w:t xml:space="preserve">一、质疑供应商基本信息</w:t>
      </w:r>
      <w:r/>
    </w:p>
    <w:p>
      <w:pPr>
        <w:spacing w:line="400" w:lineRule="exact"/>
        <w:rPr>
          <w:rFonts w:ascii="宋体" w:hAnsi="宋体" w:eastAsia="宋体" w:cs="宋体"/>
          <w:sz w:val="24"/>
          <w:u w:val="single"/>
        </w:rPr>
      </w:pPr>
      <w:r>
        <w:rPr>
          <w:rFonts w:hint="eastAsia" w:ascii="宋体" w:hAnsi="宋体" w:eastAsia="宋体" w:cs="宋体"/>
          <w:sz w:val="24"/>
        </w:rPr>
        <w:t xml:space="preserve">质疑供应商：</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rPr>
          <w:rFonts w:hint="eastAsia" w:ascii="宋体" w:hAnsi="宋体" w:eastAsia="宋体" w:cs="宋体"/>
          <w:sz w:val="24"/>
        </w:rPr>
        <w:t xml:space="preserve">邮编：</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u w:val="single"/>
        </w:rPr>
        <w:t xml:space="preserve">                      </w:t>
      </w:r>
      <w:r>
        <w:rPr>
          <w:rFonts w:hint="eastAsia" w:ascii="宋体" w:hAnsi="宋体" w:eastAsia="宋体" w:cs="宋体"/>
          <w:sz w:val="24"/>
        </w:rPr>
        <w:t xml:space="preserve">联系电话：</w:t>
      </w:r>
      <w:r>
        <w:rPr>
          <w:rFonts w:hint="eastAsia" w:ascii="宋体" w:hAnsi="宋体" w:eastAsia="宋体" w:cs="宋体"/>
          <w:sz w:val="24"/>
          <w:u w:val="single"/>
        </w:rPr>
        <w:t xml:space="preserve">                                       </w:t>
      </w:r>
      <w:r/>
    </w:p>
    <w:p>
      <w:pPr>
        <w:spacing w:line="400" w:lineRule="exact"/>
        <w:rPr>
          <w:rFonts w:ascii="宋体" w:hAnsi="宋体" w:eastAsia="宋体" w:cs="宋体"/>
          <w:sz w:val="24"/>
          <w:u w:val="single"/>
        </w:rPr>
      </w:pPr>
      <w:r>
        <w:rPr>
          <w:rFonts w:hint="eastAsia" w:ascii="宋体" w:hAnsi="宋体" w:eastAsia="宋体" w:cs="宋体"/>
          <w:sz w:val="24"/>
        </w:rPr>
        <w:t xml:space="preserve">授权代表：</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地址： </w:t>
      </w:r>
      <w:r>
        <w:rPr>
          <w:rFonts w:hint="eastAsia" w:ascii="宋体" w:hAnsi="宋体" w:eastAsia="宋体" w:cs="宋体"/>
          <w:sz w:val="24"/>
          <w:u w:val="single"/>
        </w:rPr>
        <w:t xml:space="preserve">                        </w:t>
      </w:r>
      <w:r>
        <w:rPr>
          <w:rFonts w:hint="eastAsia" w:ascii="宋体" w:hAnsi="宋体" w:eastAsia="宋体" w:cs="宋体"/>
          <w:sz w:val="24"/>
        </w:rPr>
        <w:t xml:space="preserve">邮编：</w:t>
      </w:r>
      <w:r>
        <w:rPr>
          <w:rFonts w:hint="eastAsia" w:ascii="宋体" w:hAnsi="宋体" w:eastAsia="宋体" w:cs="宋体"/>
          <w:sz w:val="24"/>
          <w:u w:val="single"/>
        </w:rPr>
        <w:t xml:space="preserve">                                     </w:t>
      </w:r>
      <w:r/>
    </w:p>
    <w:p>
      <w:pPr>
        <w:spacing w:line="400" w:lineRule="exact"/>
        <w:rPr>
          <w:rFonts w:ascii="宋体" w:hAnsi="宋体" w:eastAsia="宋体" w:cs="宋体"/>
          <w:bCs/>
          <w:sz w:val="24"/>
        </w:rPr>
      </w:pPr>
      <w:r>
        <w:rPr>
          <w:rFonts w:hint="eastAsia" w:ascii="宋体" w:hAnsi="宋体" w:eastAsia="宋体" w:cs="宋体"/>
          <w:bCs/>
          <w:sz w:val="24"/>
        </w:rPr>
        <w:t xml:space="preserve">二、质疑项目基本情况</w:t>
      </w:r>
      <w:r/>
    </w:p>
    <w:p>
      <w:pPr>
        <w:spacing w:line="400" w:lineRule="exact"/>
        <w:rPr>
          <w:rFonts w:ascii="宋体" w:hAnsi="宋体" w:eastAsia="宋体" w:cs="宋体"/>
          <w:sz w:val="24"/>
        </w:rPr>
      </w:pPr>
      <w:r>
        <w:rPr>
          <w:rFonts w:hint="eastAsia" w:ascii="宋体" w:hAnsi="宋体" w:eastAsia="宋体" w:cs="宋体"/>
          <w:sz w:val="24"/>
        </w:rPr>
        <w:t xml:space="preserve">质疑项目的名称：</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质疑项目的编号：</w:t>
      </w:r>
      <w:r>
        <w:rPr>
          <w:rFonts w:hint="eastAsia" w:ascii="宋体" w:hAnsi="宋体" w:eastAsia="宋体" w:cs="宋体"/>
          <w:sz w:val="24"/>
          <w:u w:val="single"/>
        </w:rPr>
        <w:t xml:space="preserve">                         </w:t>
      </w:r>
      <w:r>
        <w:rPr>
          <w:rFonts w:hint="eastAsia" w:ascii="宋体" w:hAnsi="宋体" w:eastAsia="宋体" w:cs="宋体"/>
          <w:sz w:val="24"/>
        </w:rPr>
        <w:t xml:space="preserve">包号：</w:t>
      </w:r>
      <w:r>
        <w:rPr>
          <w:rFonts w:hint="eastAsia" w:ascii="宋体" w:hAnsi="宋体" w:eastAsia="宋体" w:cs="宋体"/>
          <w:sz w:val="24"/>
          <w:u w:val="single"/>
        </w:rPr>
        <w:t xml:space="preserve">                           </w:t>
      </w:r>
      <w:r/>
    </w:p>
    <w:p>
      <w:pPr>
        <w:spacing w:line="400" w:lineRule="exact"/>
        <w:rPr>
          <w:rFonts w:ascii="宋体" w:hAnsi="宋体" w:eastAsia="宋体" w:cs="宋体"/>
          <w:sz w:val="24"/>
          <w:u w:val="single"/>
        </w:rPr>
      </w:pPr>
      <w:r>
        <w:rPr>
          <w:rFonts w:hint="eastAsia" w:ascii="宋体" w:hAnsi="宋体" w:eastAsia="宋体" w:cs="宋体"/>
          <w:sz w:val="24"/>
        </w:rPr>
        <w:t xml:space="preserve">采购人名称：</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采购文件获取日期：</w:t>
      </w:r>
      <w:r>
        <w:rPr>
          <w:rFonts w:hint="eastAsia" w:ascii="宋体" w:hAnsi="宋体" w:eastAsia="宋体" w:cs="宋体"/>
          <w:sz w:val="24"/>
          <w:u w:val="single"/>
        </w:rPr>
        <w:t xml:space="preserve">                                                        </w:t>
      </w:r>
      <w:r/>
    </w:p>
    <w:p>
      <w:pPr>
        <w:spacing w:line="400" w:lineRule="exact"/>
        <w:rPr>
          <w:rFonts w:ascii="宋体" w:hAnsi="宋体" w:eastAsia="宋体" w:cs="宋体"/>
          <w:bCs/>
          <w:sz w:val="24"/>
        </w:rPr>
      </w:pPr>
      <w:r>
        <w:rPr>
          <w:rFonts w:hint="eastAsia" w:ascii="宋体" w:hAnsi="宋体" w:eastAsia="宋体" w:cs="宋体"/>
          <w:bCs/>
          <w:sz w:val="24"/>
        </w:rPr>
        <w:t xml:space="preserve">三、质疑事项具体内容</w:t>
      </w:r>
      <w:r/>
    </w:p>
    <w:p>
      <w:pPr>
        <w:spacing w:line="400" w:lineRule="exact"/>
        <w:rPr>
          <w:rFonts w:ascii="宋体" w:hAnsi="宋体" w:eastAsia="宋体" w:cs="宋体"/>
          <w:sz w:val="24"/>
          <w:u w:val="single"/>
        </w:rPr>
      </w:pPr>
      <w:r>
        <w:rPr>
          <w:rFonts w:hint="eastAsia" w:ascii="宋体" w:hAnsi="宋体" w:eastAsia="宋体" w:cs="宋体"/>
          <w:sz w:val="24"/>
        </w:rPr>
        <w:t xml:space="preserve">质疑事项1：</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事实依据：</w:t>
      </w:r>
      <w:r>
        <w:rPr>
          <w:rFonts w:hint="eastAsia" w:ascii="宋体" w:hAnsi="宋体" w:eastAsia="宋体" w:cs="宋体"/>
          <w:sz w:val="24"/>
          <w:u w:val="single"/>
        </w:rPr>
        <w:t xml:space="preserve">                                                                                                                                           </w:t>
      </w:r>
      <w:r/>
    </w:p>
    <w:p>
      <w:pPr>
        <w:spacing w:line="400" w:lineRule="exact"/>
        <w:rPr>
          <w:rFonts w:ascii="宋体" w:hAnsi="宋体" w:eastAsia="宋体" w:cs="宋体"/>
          <w:sz w:val="24"/>
          <w:u w:val="single"/>
        </w:rPr>
      </w:pPr>
      <w:r>
        <w:rPr>
          <w:rFonts w:hint="eastAsia" w:ascii="宋体" w:hAnsi="宋体" w:eastAsia="宋体" w:cs="宋体"/>
          <w:sz w:val="24"/>
        </w:rPr>
        <w:t xml:space="preserve">法律依据：</w:t>
      </w:r>
      <w:r>
        <w:rPr>
          <w:rFonts w:hint="eastAsia" w:ascii="宋体" w:hAnsi="宋体" w:eastAsia="宋体" w:cs="宋体"/>
          <w:sz w:val="24"/>
          <w:u w:val="single"/>
        </w:rPr>
        <w:t xml:space="preserve">                                                                                                                                            </w:t>
      </w:r>
      <w:r/>
    </w:p>
    <w:p>
      <w:pPr>
        <w:spacing w:line="400" w:lineRule="exact"/>
        <w:rPr>
          <w:rFonts w:ascii="宋体" w:hAnsi="宋体" w:eastAsia="宋体" w:cs="宋体"/>
          <w:sz w:val="24"/>
          <w:u w:val="single"/>
        </w:rPr>
      </w:pPr>
      <w:r>
        <w:rPr>
          <w:rFonts w:hint="eastAsia" w:ascii="宋体" w:hAnsi="宋体" w:eastAsia="宋体" w:cs="宋体"/>
          <w:sz w:val="24"/>
        </w:rPr>
        <w:t xml:space="preserve">质疑事项2</w:t>
      </w:r>
      <w:r/>
    </w:p>
    <w:p>
      <w:pPr>
        <w:spacing w:line="400" w:lineRule="exact"/>
        <w:rPr>
          <w:rFonts w:ascii="宋体" w:hAnsi="宋体" w:eastAsia="宋体" w:cs="宋体"/>
          <w:sz w:val="24"/>
        </w:rPr>
      </w:pPr>
      <w:r>
        <w:rPr>
          <w:rFonts w:hint="eastAsia" w:ascii="宋体" w:hAnsi="宋体" w:eastAsia="宋体" w:cs="宋体"/>
          <w:sz w:val="24"/>
        </w:rPr>
        <w:t xml:space="preserve">……</w:t>
      </w:r>
      <w:r/>
    </w:p>
    <w:p>
      <w:pPr>
        <w:spacing w:line="400" w:lineRule="exact"/>
        <w:rPr>
          <w:rFonts w:ascii="宋体" w:hAnsi="宋体" w:eastAsia="宋体" w:cs="宋体"/>
          <w:bCs/>
          <w:sz w:val="24"/>
        </w:rPr>
      </w:pPr>
      <w:r>
        <w:rPr>
          <w:rFonts w:hint="eastAsia" w:ascii="宋体" w:hAnsi="宋体" w:eastAsia="宋体" w:cs="宋体"/>
          <w:bCs/>
          <w:sz w:val="24"/>
        </w:rPr>
        <w:t xml:space="preserve">四、与质疑事项相关的质疑请求</w:t>
      </w:r>
      <w:r/>
    </w:p>
    <w:p>
      <w:pPr>
        <w:spacing w:line="400" w:lineRule="exact"/>
        <w:rPr>
          <w:rFonts w:ascii="宋体" w:hAnsi="宋体" w:eastAsia="宋体" w:cs="宋体"/>
          <w:sz w:val="24"/>
          <w:u w:val="single"/>
        </w:rPr>
      </w:pPr>
      <w:r>
        <w:rPr>
          <w:rFonts w:hint="eastAsia" w:ascii="宋体" w:hAnsi="宋体" w:eastAsia="宋体" w:cs="宋体"/>
          <w:sz w:val="24"/>
        </w:rPr>
        <w:t xml:space="preserve">请求：</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签字(签章)：                   公章：                      </w:t>
      </w:r>
      <w:r/>
    </w:p>
    <w:p>
      <w:pPr>
        <w:spacing w:line="400" w:lineRule="exact"/>
        <w:rPr>
          <w:rFonts w:ascii="宋体" w:hAnsi="宋体" w:eastAsia="宋体" w:cs="宋体"/>
          <w:sz w:val="24"/>
        </w:rPr>
      </w:pPr>
      <w:r>
        <w:rPr>
          <w:rFonts w:hint="eastAsia" w:ascii="宋体" w:hAnsi="宋体" w:eastAsia="宋体" w:cs="宋体"/>
          <w:sz w:val="24"/>
        </w:rPr>
        <w:t xml:space="preserve">日期：    </w:t>
      </w:r>
      <w:r/>
    </w:p>
    <w:p>
      <w:pPr>
        <w:spacing w:line="400" w:lineRule="exact"/>
        <w:rPr>
          <w:rFonts w:ascii="宋体" w:hAnsi="宋体" w:eastAsia="宋体" w:cs="宋体"/>
          <w:b/>
          <w:sz w:val="24"/>
        </w:rPr>
      </w:pPr>
      <w:r>
        <w:rPr>
          <w:rFonts w:hint="eastAsia" w:ascii="宋体" w:hAnsi="宋体" w:eastAsia="宋体" w:cs="宋体"/>
          <w:b/>
          <w:sz w:val="24"/>
        </w:rPr>
        <w:t xml:space="preserve">质疑函制作说明：</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1.供应商提出质疑时，应提交质疑函和必要的证明材料。</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3.质疑供应商若对项目的某一分包进行质疑，质疑函中应列明具体分包号。</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4.质疑函的质疑事项应具体、明确，并有必要的事实依据和法律依据。</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5.质疑函的质疑请求应与质疑事项相关。</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p>
      <w:pPr>
        <w:pStyle w:val="948"/>
        <w:rPr>
          <w:rFonts w:ascii="宋体" w:hAnsi="宋体" w:eastAsia="宋体" w:cs="宋体"/>
          <w:sz w:val="24"/>
        </w:rPr>
      </w:pPr>
      <w:r>
        <w:rPr>
          <w:rFonts w:ascii="宋体" w:hAnsi="宋体" w:eastAsia="宋体" w:cs="宋体"/>
          <w:sz w:val="24"/>
        </w:rPr>
      </w:r>
      <w:r/>
    </w:p>
    <w:sectPr>
      <w:footerReference w:type="default" r:id="rId14"/>
      <w:footnotePr/>
      <w:endnotePr/>
      <w:type w:val="nextPage"/>
      <w:pgSz w:w="11907" w:h="16840" w:orient="portrait"/>
      <w:pgMar w:top="1134" w:right="1080" w:bottom="1134" w:left="108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MS Mincho">
    <w:panose1 w:val="02020603050405090304"/>
  </w:font>
  <w:font w:name="Tahoma">
    <w:panose1 w:val="020B0604030504040204"/>
  </w:font>
  <w:font w:name="微软雅黑">
    <w:panose1 w:val="020B0503020204020204"/>
  </w:font>
  <w:font w:name="Calibri">
    <w:panose1 w:val="020F0502020204030204"/>
  </w:font>
  <w:font w:name="Cambria">
    <w:panose1 w:val="02040503050406030204"/>
  </w:font>
  <w:font w:name="Symbol">
    <w:panose1 w:val="05050102010706020507"/>
  </w:font>
  <w:font w:name="新宋体">
    <w:panose1 w:val="02010609030101010101"/>
  </w:font>
  <w:font w:name="̥">
    <w:panose1 w:val="020B0503020202020204"/>
  </w:font>
  <w:font w:name="Courier New">
    <w:panose1 w:val="02070309020205020404"/>
  </w:font>
  <w:font w:name="New York">
    <w:panose1 w:val="020B0503020202020204"/>
  </w:font>
  <w:font w:name="Arial">
    <w:panose1 w:val="020B0604020202020204"/>
  </w:font>
  <w:font w:name="仿宋_GB2312">
    <w:panose1 w:val="02010609060101010101"/>
  </w:font>
  <w:font w:name="Verdana">
    <w:panose1 w:val="020B0604030504040204"/>
  </w:font>
  <w:font w:name="DEFPF D+ Optima">
    <w:panose1 w:val="020B0503020202020204"/>
  </w:font>
  <w:font w:name="黑体">
    <w:panose1 w:val="02010609060101010101"/>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both"/>
      <w:rPr>
        <w:sz w:val="2"/>
        <w:szCs w:val="2"/>
      </w:rPr>
      <w:pBdr>
        <w:bottom w:val="none" w:color="auto"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707"/>
      <w:isLgl w:val="false"/>
      <w:suff w:val="nothing"/>
      <w:lvlText w:val="%1、"/>
      <w:lvlJc w:val="left"/>
      <w:pPr>
        <w:ind w:left="0" w:firstLine="0"/>
        <w:tabs>
          <w:tab w:val="left" w:pos="0" w:leader="none"/>
        </w:tabs>
      </w:pPr>
      <w:rPr>
        <w:rFonts w:hint="eastAsia"/>
      </w:rPr>
    </w:lvl>
    <w:lvl w:ilvl="1">
      <w:start w:val="1"/>
      <w:numFmt w:val="chineseCounting"/>
      <w:pStyle w:val="708"/>
      <w:isLgl w:val="false"/>
      <w:suff w:val="nothing"/>
      <w:lvlText w:val="（%2）"/>
      <w:lvlJc w:val="left"/>
      <w:pPr>
        <w:ind w:left="0" w:firstLine="0"/>
      </w:pPr>
      <w:rPr>
        <w:rFonts w:hint="eastAsia"/>
      </w:rPr>
    </w:lvl>
    <w:lvl w:ilvl="2">
      <w:start w:val="1"/>
      <w:numFmt w:val="decimal"/>
      <w:pStyle w:val="709"/>
      <w:isLgl w:val="false"/>
      <w:suff w:val="nothing"/>
      <w:lvlText w:val="%3．"/>
      <w:lvlJc w:val="left"/>
      <w:pPr>
        <w:ind w:left="0" w:firstLine="400"/>
      </w:pPr>
      <w:rPr>
        <w:rFonts w:hint="eastAsia"/>
      </w:rPr>
    </w:lvl>
    <w:lvl w:ilvl="3">
      <w:start w:val="1"/>
      <w:numFmt w:val="decimal"/>
      <w:pStyle w:val="710"/>
      <w:isLgl w:val="false"/>
      <w:suff w:val="nothing"/>
      <w:lvlText w:val="（%4）"/>
      <w:lvlJc w:val="left"/>
      <w:pPr>
        <w:ind w:left="0" w:firstLine="402"/>
      </w:pPr>
      <w:rPr>
        <w:rFonts w:hint="eastAsia"/>
      </w:rPr>
    </w:lvl>
    <w:lvl w:ilvl="4">
      <w:start w:val="1"/>
      <w:numFmt w:val="decimalEnclosedCircleChinese"/>
      <w:pStyle w:val="711"/>
      <w:isLgl w:val="false"/>
      <w:suff w:val="nothing"/>
      <w:lvlText w:val="%5"/>
      <w:lvlJc w:val="left"/>
      <w:pPr>
        <w:ind w:left="0" w:firstLine="402"/>
      </w:pPr>
      <w:rPr>
        <w:rFonts w:hint="eastAsia"/>
      </w:rPr>
    </w:lvl>
    <w:lvl w:ilvl="5">
      <w:start w:val="1"/>
      <w:numFmt w:val="decimal"/>
      <w:pStyle w:val="712"/>
      <w:isLgl w:val="false"/>
      <w:suff w:val="nothing"/>
      <w:lvlText w:val="%6）"/>
      <w:lvlJc w:val="left"/>
      <w:pPr>
        <w:ind w:left="0" w:firstLine="402"/>
      </w:pPr>
      <w:rPr>
        <w:rFonts w:hint="eastAsia"/>
      </w:rPr>
    </w:lvl>
    <w:lvl w:ilvl="6">
      <w:start w:val="1"/>
      <w:numFmt w:val="lowerLetter"/>
      <w:pStyle w:val="713"/>
      <w:isLgl w:val="false"/>
      <w:suff w:val="nothing"/>
      <w:lvlText w:val="%7．"/>
      <w:lvlJc w:val="left"/>
      <w:pPr>
        <w:ind w:left="0" w:firstLine="402"/>
      </w:pPr>
      <w:rPr>
        <w:rFonts w:hint="eastAsia"/>
      </w:rPr>
    </w:lvl>
    <w:lvl w:ilvl="7">
      <w:start w:val="1"/>
      <w:numFmt w:val="lowerLetter"/>
      <w:pStyle w:val="714"/>
      <w:isLgl w:val="false"/>
      <w:suff w:val="nothing"/>
      <w:lvlText w:val="%8）"/>
      <w:lvlJc w:val="left"/>
      <w:pPr>
        <w:ind w:left="0" w:firstLine="402"/>
      </w:pPr>
      <w:rPr>
        <w:rFonts w:hint="eastAsia"/>
      </w:rPr>
    </w:lvl>
    <w:lvl w:ilvl="8">
      <w:start w:val="1"/>
      <w:numFmt w:val="lowerRoman"/>
      <w:pStyle w:val="715"/>
      <w:isLgl w:val="false"/>
      <w:suff w:val="nothing"/>
      <w:lvlText w:val="%9 "/>
      <w:lvlJc w:val="left"/>
      <w:pPr>
        <w:ind w:left="0" w:firstLine="402"/>
      </w:pPr>
      <w:rPr>
        <w:rFonts w:hint="eastAsia"/>
      </w:rPr>
    </w:lvl>
  </w:abstractNum>
  <w:abstractNum w:abstractNumId="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uiPriority w:val="0"/>
    <w:qFormat/>
    <w:pPr>
      <w:jc w:val="both"/>
      <w:widowControl w:val="off"/>
    </w:pPr>
    <w:rPr>
      <w:rFonts w:hint="default" w:ascii="黑体" w:hAnsi="黑体" w:eastAsia="黑体" w:cstheme="minorBidi"/>
      <w:sz w:val="21"/>
      <w:szCs w:val="24"/>
      <w:lang w:val="en-US" w:eastAsia="zh-CN" w:bidi="ar-SA"/>
    </w:rPr>
  </w:style>
  <w:style w:type="paragraph" w:styleId="707">
    <w:name w:val="Heading 1"/>
    <w:basedOn w:val="706"/>
    <w:next w:val="706"/>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08">
    <w:name w:val="Heading 2"/>
    <w:next w:val="706"/>
    <w:uiPriority w:val="9"/>
    <w:unhideWhenUsed/>
    <w:qFormat/>
    <w:pPr>
      <w:numPr>
        <w:ilvl w:val="1"/>
        <w:numId w:val="1"/>
      </w:numPr>
      <w:spacing w:before="156" w:after="156"/>
      <w:tabs>
        <w:tab w:val="left" w:pos="0" w:leader="none"/>
      </w:tabs>
      <w:outlineLvl w:val="1"/>
    </w:pPr>
    <w:rPr>
      <w:rFonts w:hint="default" w:ascii="Arial" w:hAnsi="Arial" w:eastAsia="黑体" w:cstheme="minorBidi"/>
      <w:b/>
      <w:sz w:val="32"/>
      <w:lang w:val="en-US" w:eastAsia="zh-CN" w:bidi="ar-SA"/>
    </w:rPr>
  </w:style>
  <w:style w:type="paragraph" w:styleId="709">
    <w:name w:val="Heading 3"/>
    <w:next w:val="706"/>
    <w:uiPriority w:val="9"/>
    <w:unhideWhenUsed/>
    <w:qFormat/>
    <w:pPr>
      <w:numPr>
        <w:ilvl w:val="2"/>
        <w:numId w:val="1"/>
      </w:numPr>
      <w:tabs>
        <w:tab w:val="left" w:pos="312" w:leader="none"/>
      </w:tabs>
      <w:outlineLvl w:val="2"/>
    </w:pPr>
    <w:rPr>
      <w:rFonts w:hint="default" w:ascii="Arial" w:hAnsi="Arial" w:eastAsia="黑体" w:cstheme="minorBidi"/>
      <w:b/>
      <w:sz w:val="30"/>
      <w:szCs w:val="30"/>
      <w:lang w:val="en-US" w:eastAsia="zh-CN" w:bidi="ar-SA"/>
    </w:rPr>
  </w:style>
  <w:style w:type="paragraph" w:styleId="710">
    <w:name w:val="Heading 4"/>
    <w:next w:val="706"/>
    <w:uiPriority w:val="9"/>
    <w:unhideWhenUsed/>
    <w:qFormat/>
    <w:pPr>
      <w:numPr>
        <w:ilvl w:val="3"/>
        <w:numId w:val="1"/>
      </w:numPr>
      <w:outlineLvl w:val="3"/>
    </w:pPr>
    <w:rPr>
      <w:rFonts w:hint="default" w:ascii="Arial" w:hAnsi="Arial" w:eastAsia="黑体" w:cstheme="minorBidi"/>
      <w:b/>
      <w:sz w:val="28"/>
      <w:lang w:val="en-US" w:eastAsia="zh-CN" w:bidi="ar-SA"/>
    </w:rPr>
  </w:style>
  <w:style w:type="paragraph" w:styleId="711">
    <w:name w:val="Heading 5"/>
    <w:next w:val="706"/>
    <w:uiPriority w:val="9"/>
    <w:unhideWhenUsed/>
    <w:qFormat/>
    <w:pPr>
      <w:numPr>
        <w:ilvl w:val="4"/>
        <w:numId w:val="1"/>
      </w:numPr>
      <w:spacing w:before="30" w:after="30"/>
      <w:tabs>
        <w:tab w:val="left" w:pos="312" w:leader="none"/>
      </w:tabs>
      <w:outlineLvl w:val="4"/>
    </w:pPr>
    <w:rPr>
      <w:rFonts w:hint="default" w:ascii="Arial" w:hAnsi="Arial" w:eastAsiaTheme="majorEastAsia" w:cstheme="minorBidi"/>
      <w:b/>
      <w:sz w:val="24"/>
      <w:szCs w:val="22"/>
      <w:lang w:val="en-US" w:eastAsia="zh-CN" w:bidi="ar-SA"/>
    </w:rPr>
  </w:style>
  <w:style w:type="paragraph" w:styleId="712">
    <w:name w:val="Heading 6"/>
    <w:next w:val="706"/>
    <w:link w:val="767"/>
    <w:uiPriority w:val="0"/>
    <w:unhideWhenUsed/>
    <w:qFormat/>
    <w:pPr>
      <w:numPr>
        <w:ilvl w:val="5"/>
        <w:numId w:val="1"/>
      </w:numPr>
      <w:spacing w:before="30" w:after="30" w:line="312" w:lineRule="auto"/>
      <w:outlineLvl w:val="5"/>
    </w:pPr>
    <w:rPr>
      <w:rFonts w:hint="default" w:ascii="Arial" w:hAnsi="Arial" w:eastAsia="黑体" w:cstheme="minorBidi"/>
      <w:b/>
      <w:sz w:val="24"/>
      <w:lang w:val="en-US" w:eastAsia="zh-CN" w:bidi="ar-SA"/>
    </w:rPr>
  </w:style>
  <w:style w:type="paragraph" w:styleId="713">
    <w:name w:val="Heading 7"/>
    <w:next w:val="706"/>
    <w:link w:val="768"/>
    <w:uiPriority w:val="0"/>
    <w:unhideWhenUsed/>
    <w:qFormat/>
    <w:pPr>
      <w:numPr>
        <w:ilvl w:val="6"/>
        <w:numId w:val="1"/>
      </w:numPr>
      <w:spacing w:before="30" w:after="30" w:line="312" w:lineRule="auto"/>
      <w:outlineLvl w:val="6"/>
    </w:pPr>
    <w:rPr>
      <w:rFonts w:hint="default" w:ascii="Arial" w:hAnsi="Arial" w:eastAsia="黑体" w:cstheme="minorBidi"/>
      <w:b/>
      <w:sz w:val="24"/>
      <w:lang w:val="en-US" w:eastAsia="zh-CN" w:bidi="ar-SA"/>
    </w:rPr>
  </w:style>
  <w:style w:type="paragraph" w:styleId="714">
    <w:name w:val="Heading 8"/>
    <w:next w:val="706"/>
    <w:link w:val="769"/>
    <w:uiPriority w:val="0"/>
    <w:unhideWhenUsed/>
    <w:qFormat/>
    <w:pPr>
      <w:numPr>
        <w:ilvl w:val="7"/>
        <w:numId w:val="1"/>
      </w:numPr>
      <w:spacing w:before="30" w:after="30" w:line="312" w:lineRule="auto"/>
      <w:outlineLvl w:val="7"/>
    </w:pPr>
    <w:rPr>
      <w:rFonts w:hint="default" w:eastAsia="黑体" w:asciiTheme="majorHAnsi" w:hAnsiTheme="majorHAnsi" w:cstheme="majorBidi"/>
      <w:b/>
      <w:sz w:val="24"/>
      <w:lang w:val="en-US" w:eastAsia="zh-CN" w:bidi="ar-SA"/>
    </w:rPr>
  </w:style>
  <w:style w:type="paragraph" w:styleId="715">
    <w:name w:val="Heading 9"/>
    <w:next w:val="706"/>
    <w:link w:val="770"/>
    <w:uiPriority w:val="0"/>
    <w:unhideWhenUsed/>
    <w:qFormat/>
    <w:pPr>
      <w:numPr>
        <w:ilvl w:val="8"/>
        <w:numId w:val="1"/>
      </w:numPr>
      <w:spacing w:before="30" w:after="30" w:line="312" w:lineRule="auto"/>
      <w:outlineLvl w:val="8"/>
    </w:pPr>
    <w:rPr>
      <w:rFonts w:hint="default" w:eastAsia="黑体" w:asciiTheme="majorHAnsi" w:hAnsiTheme="majorHAnsi" w:cstheme="majorBidi"/>
      <w:b/>
      <w:sz w:val="24"/>
      <w:szCs w:val="21"/>
      <w:lang w:val="en-US" w:eastAsia="zh-CN" w:bidi="ar-SA"/>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0"/>
    <w:qFormat/>
    <w:pPr>
      <w:ind w:left="2520"/>
    </w:pPr>
  </w:style>
  <w:style w:type="paragraph" w:styleId="719">
    <w:name w:val="Caption"/>
    <w:basedOn w:val="706"/>
    <w:next w:val="706"/>
    <w:uiPriority w:val="0"/>
    <w:semiHidden/>
    <w:unhideWhenUsed/>
    <w:qFormat/>
    <w:rPr>
      <w:rFonts w:ascii="Arial" w:hAnsi="Arial"/>
      <w:sz w:val="20"/>
    </w:rPr>
  </w:style>
  <w:style w:type="paragraph" w:styleId="720">
    <w:name w:val="Body Text"/>
    <w:basedOn w:val="706"/>
    <w:link w:val="1029"/>
    <w:uiPriority w:val="0"/>
    <w:qFormat/>
    <w:pPr>
      <w:spacing w:after="120"/>
    </w:pPr>
  </w:style>
  <w:style w:type="paragraph" w:styleId="721">
    <w:name w:val="Body Text Indent"/>
    <w:basedOn w:val="706"/>
    <w:uiPriority w:val="0"/>
    <w:qFormat/>
    <w:pPr>
      <w:ind w:left="420"/>
      <w:spacing w:after="120"/>
    </w:pPr>
  </w:style>
  <w:style w:type="paragraph" w:styleId="722">
    <w:name w:val="toc 5"/>
    <w:basedOn w:val="706"/>
    <w:next w:val="706"/>
    <w:uiPriority w:val="0"/>
    <w:qFormat/>
    <w:pPr>
      <w:ind w:left="1680"/>
    </w:pPr>
  </w:style>
  <w:style w:type="paragraph" w:styleId="723">
    <w:name w:val="toc 3"/>
    <w:basedOn w:val="706"/>
    <w:next w:val="706"/>
    <w:uiPriority w:val="0"/>
    <w:qFormat/>
    <w:pPr>
      <w:ind w:left="840"/>
    </w:pPr>
  </w:style>
  <w:style w:type="paragraph" w:styleId="724">
    <w:name w:val="Plain Text"/>
    <w:basedOn w:val="706"/>
    <w:uiPriority w:val="0"/>
    <w:qFormat/>
    <w:rPr>
      <w:rFonts w:ascii="宋体" w:hAnsi="Courier New"/>
    </w:rPr>
  </w:style>
  <w:style w:type="paragraph" w:styleId="725">
    <w:name w:val="toc 8"/>
    <w:basedOn w:val="706"/>
    <w:next w:val="706"/>
    <w:uiPriority w:val="0"/>
    <w:qFormat/>
    <w:pPr>
      <w:ind w:left="2940"/>
    </w:pPr>
  </w:style>
  <w:style w:type="paragraph" w:styleId="726">
    <w:name w:val="endnote text"/>
    <w:basedOn w:val="706"/>
    <w:link w:val="902"/>
    <w:uiPriority w:val="0"/>
    <w:qFormat/>
    <w:pPr>
      <w:jc w:val="left"/>
    </w:pPr>
  </w:style>
  <w:style w:type="paragraph" w:styleId="727">
    <w:name w:val="Footer"/>
    <w:basedOn w:val="706"/>
    <w:link w:val="776"/>
    <w:uiPriority w:val="0"/>
    <w:qFormat/>
    <w:pPr>
      <w:jc w:val="left"/>
      <w:tabs>
        <w:tab w:val="center" w:pos="4153" w:leader="none"/>
        <w:tab w:val="right" w:pos="8306" w:leader="none"/>
      </w:tabs>
    </w:pPr>
    <w:rPr>
      <w:sz w:val="18"/>
    </w:rPr>
  </w:style>
  <w:style w:type="paragraph" w:styleId="728">
    <w:name w:val="envelope return"/>
    <w:basedOn w:val="706"/>
    <w:uiPriority w:val="99"/>
    <w:unhideWhenUsed/>
    <w:qFormat/>
    <w:rPr>
      <w:rFonts w:ascii="Arial" w:hAnsi="Arial"/>
    </w:rPr>
  </w:style>
  <w:style w:type="paragraph" w:styleId="729">
    <w:name w:val="Header"/>
    <w:basedOn w:val="70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0">
    <w:name w:val="toc 1"/>
    <w:basedOn w:val="706"/>
    <w:next w:val="706"/>
    <w:uiPriority w:val="0"/>
    <w:qFormat/>
  </w:style>
  <w:style w:type="paragraph" w:styleId="731">
    <w:name w:val="toc 4"/>
    <w:basedOn w:val="706"/>
    <w:next w:val="706"/>
    <w:uiPriority w:val="0"/>
    <w:qFormat/>
    <w:pPr>
      <w:ind w:left="1260"/>
    </w:pPr>
  </w:style>
  <w:style w:type="paragraph" w:styleId="732">
    <w:name w:val="Subtitle"/>
    <w:basedOn w:val="706"/>
    <w:link w:val="773"/>
    <w:uiPriority w:val="0"/>
    <w:qFormat/>
    <w:pPr>
      <w:jc w:val="center"/>
      <w:spacing w:before="120" w:after="60" w:line="312" w:lineRule="auto"/>
      <w:outlineLvl w:val="1"/>
    </w:pPr>
    <w:rPr>
      <w:rFonts w:ascii="Arial" w:hAnsi="Arial"/>
      <w:b/>
      <w:sz w:val="32"/>
    </w:rPr>
  </w:style>
  <w:style w:type="paragraph" w:styleId="733">
    <w:name w:val="footnote text"/>
    <w:basedOn w:val="706"/>
    <w:uiPriority w:val="0"/>
    <w:qFormat/>
    <w:pPr>
      <w:jc w:val="left"/>
    </w:pPr>
    <w:rPr>
      <w:sz w:val="18"/>
    </w:rPr>
  </w:style>
  <w:style w:type="paragraph" w:styleId="734">
    <w:name w:val="toc 6"/>
    <w:basedOn w:val="706"/>
    <w:next w:val="706"/>
    <w:uiPriority w:val="0"/>
    <w:qFormat/>
    <w:pPr>
      <w:ind w:left="2100"/>
    </w:pPr>
  </w:style>
  <w:style w:type="paragraph" w:styleId="735">
    <w:name w:val="table of figures"/>
    <w:basedOn w:val="706"/>
    <w:next w:val="706"/>
    <w:uiPriority w:val="0"/>
    <w:qFormat/>
    <w:pPr>
      <w:ind w:hanging="200"/>
    </w:pPr>
  </w:style>
  <w:style w:type="paragraph" w:styleId="736">
    <w:name w:val="toc 2"/>
    <w:basedOn w:val="706"/>
    <w:next w:val="706"/>
    <w:uiPriority w:val="0"/>
    <w:qFormat/>
    <w:pPr>
      <w:ind w:left="420"/>
    </w:pPr>
  </w:style>
  <w:style w:type="paragraph" w:styleId="737">
    <w:name w:val="toc 9"/>
    <w:basedOn w:val="706"/>
    <w:next w:val="706"/>
    <w:uiPriority w:val="0"/>
    <w:qFormat/>
    <w:pPr>
      <w:ind w:left="3360"/>
    </w:pPr>
  </w:style>
  <w:style w:type="paragraph" w:styleId="738">
    <w:name w:val="Normal (Web)"/>
    <w:basedOn w:val="706"/>
    <w:uiPriority w:val="0"/>
    <w:qFormat/>
    <w:pPr>
      <w:jc w:val="left"/>
      <w:spacing w:beforeAutospacing="1" w:afterAutospacing="1"/>
    </w:pPr>
    <w:rPr>
      <w:rFonts w:cs="Times New Roman"/>
      <w:sz w:val="24"/>
    </w:rPr>
  </w:style>
  <w:style w:type="paragraph" w:styleId="739">
    <w:name w:val="Title"/>
    <w:basedOn w:val="706"/>
    <w:uiPriority w:val="10"/>
    <w:qFormat/>
    <w:pPr>
      <w:jc w:val="center"/>
      <w:outlineLvl w:val="0"/>
    </w:pPr>
    <w:rPr>
      <w:rFonts w:asciiTheme="majorEastAsia" w:hAnsiTheme="majorEastAsia"/>
      <w:b/>
      <w:sz w:val="52"/>
      <w:szCs w:val="44"/>
    </w:rPr>
  </w:style>
  <w:style w:type="paragraph" w:styleId="740">
    <w:name w:val="Body Text First Indent 2"/>
    <w:basedOn w:val="721"/>
    <w:uiPriority w:val="0"/>
    <w:unhideWhenUsed/>
    <w:qFormat/>
    <w:pPr>
      <w:ind w:firstLine="420"/>
    </w:p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6"/>
    <w:uiPriority w:val="22"/>
    <w:qFormat/>
    <w:rPr>
      <w:rFonts w:ascii="Arial" w:hAnsi="Arial" w:eastAsia="黑体"/>
      <w:b/>
      <w:color w:val="auto"/>
      <w:u w:val="single"/>
    </w:rPr>
  </w:style>
  <w:style w:type="character" w:styleId="743">
    <w:name w:val="endnote reference"/>
    <w:basedOn w:val="716"/>
    <w:uiPriority w:val="0"/>
    <w:qFormat/>
    <w:rPr>
      <w:vertAlign w:val="superscript"/>
    </w:rPr>
  </w:style>
  <w:style w:type="character" w:styleId="744">
    <w:name w:val="FollowedHyperlink"/>
    <w:basedOn w:val="716"/>
    <w:uiPriority w:val="99"/>
    <w:semiHidden/>
    <w:unhideWhenUsed/>
    <w:qFormat/>
    <w:rPr>
      <w:color w:val="800080"/>
      <w:u w:val="none"/>
    </w:rPr>
  </w:style>
  <w:style w:type="character" w:styleId="745">
    <w:name w:val="Emphasis"/>
    <w:basedOn w:val="716"/>
    <w:uiPriority w:val="20"/>
    <w:qFormat/>
    <w:rPr>
      <w:rFonts w:ascii="Arial" w:hAnsi="Arial" w:eastAsia="黑体"/>
      <w:b/>
      <w:bCs/>
      <w:i/>
      <w:color w:val="auto"/>
      <w:sz w:val="24"/>
      <w:szCs w:val="22"/>
    </w:rPr>
  </w:style>
  <w:style w:type="character" w:styleId="746">
    <w:name w:val="HTML Definition"/>
    <w:basedOn w:val="716"/>
    <w:uiPriority w:val="99"/>
    <w:semiHidden/>
    <w:unhideWhenUsed/>
    <w:qFormat/>
  </w:style>
  <w:style w:type="character" w:styleId="747">
    <w:name w:val="HTML Typewriter"/>
    <w:basedOn w:val="716"/>
    <w:uiPriority w:val="99"/>
    <w:semiHidden/>
    <w:unhideWhenUsed/>
    <w:qFormat/>
    <w:rPr>
      <w:rFonts w:ascii="monospace" w:hAnsi="monospace" w:eastAsia="monospace" w:cs="monospace"/>
      <w:sz w:val="20"/>
    </w:rPr>
  </w:style>
  <w:style w:type="character" w:styleId="748">
    <w:name w:val="HTML Acronym"/>
    <w:basedOn w:val="716"/>
    <w:uiPriority w:val="99"/>
    <w:semiHidden/>
    <w:unhideWhenUsed/>
    <w:qFormat/>
  </w:style>
  <w:style w:type="character" w:styleId="749">
    <w:name w:val="HTML Variable"/>
    <w:basedOn w:val="716"/>
    <w:uiPriority w:val="99"/>
    <w:semiHidden/>
    <w:unhideWhenUsed/>
    <w:qFormat/>
  </w:style>
  <w:style w:type="character" w:styleId="750">
    <w:name w:val="Hyperlink"/>
    <w:basedOn w:val="716"/>
    <w:uiPriority w:val="0"/>
    <w:qFormat/>
    <w:rPr>
      <w:color w:val="0000ff"/>
      <w:u w:val="single"/>
    </w:rPr>
  </w:style>
  <w:style w:type="character" w:styleId="751">
    <w:name w:val="HTML Code"/>
    <w:basedOn w:val="716"/>
    <w:uiPriority w:val="99"/>
    <w:semiHidden/>
    <w:unhideWhenUsed/>
    <w:qFormat/>
    <w:rPr>
      <w:rFonts w:hint="default" w:ascii="monospace" w:hAnsi="monospace" w:eastAsia="monospace" w:cs="monospace"/>
      <w:sz w:val="20"/>
    </w:rPr>
  </w:style>
  <w:style w:type="character" w:styleId="752">
    <w:name w:val="HTML Cite"/>
    <w:basedOn w:val="716"/>
    <w:uiPriority w:val="99"/>
    <w:semiHidden/>
    <w:unhideWhenUsed/>
    <w:qFormat/>
  </w:style>
  <w:style w:type="character" w:styleId="753">
    <w:name w:val="footnote reference"/>
    <w:basedOn w:val="716"/>
    <w:uiPriority w:val="0"/>
    <w:qFormat/>
    <w:rPr>
      <w:vertAlign w:val="superscript"/>
    </w:rPr>
  </w:style>
  <w:style w:type="character" w:styleId="754">
    <w:name w:val="HTML Keyboard"/>
    <w:basedOn w:val="716"/>
    <w:uiPriority w:val="99"/>
    <w:semiHidden/>
    <w:unhideWhenUsed/>
    <w:qFormat/>
    <w:rPr>
      <w:rFonts w:hint="default" w:ascii="monospace" w:hAnsi="monospace" w:eastAsia="monospace" w:cs="monospace"/>
      <w:sz w:val="20"/>
    </w:rPr>
  </w:style>
  <w:style w:type="character" w:styleId="755">
    <w:name w:val="HTML Sample"/>
    <w:basedOn w:val="716"/>
    <w:uiPriority w:val="99"/>
    <w:semiHidden/>
    <w:unhideWhenUsed/>
    <w:qFormat/>
    <w:rPr>
      <w:rFonts w:hint="default" w:ascii="monospace" w:hAnsi="monospace" w:eastAsia="monospace" w:cs="monospace"/>
    </w:rPr>
  </w:style>
  <w:style w:type="character" w:styleId="756" w:customStyle="1">
    <w:name w:val="Heading 6 Char"/>
    <w:basedOn w:val="716"/>
    <w:uiPriority w:val="9"/>
    <w:qFormat/>
    <w:rPr>
      <w:rFonts w:ascii="Arial" w:hAnsi="Arial" w:eastAsia="Arial" w:cs="Arial"/>
      <w:b/>
      <w:bCs/>
      <w:sz w:val="22"/>
      <w:szCs w:val="22"/>
    </w:rPr>
  </w:style>
  <w:style w:type="character" w:styleId="757" w:customStyle="1">
    <w:name w:val="Heading 7 Char"/>
    <w:basedOn w:val="716"/>
    <w:uiPriority w:val="9"/>
    <w:qFormat/>
    <w:rPr>
      <w:rFonts w:ascii="Arial" w:hAnsi="Arial" w:eastAsia="Arial" w:cs="Arial"/>
      <w:b/>
      <w:bCs/>
      <w:i/>
      <w:iCs/>
      <w:sz w:val="22"/>
      <w:szCs w:val="22"/>
    </w:rPr>
  </w:style>
  <w:style w:type="character" w:styleId="758" w:customStyle="1">
    <w:name w:val="Heading 8 Char"/>
    <w:basedOn w:val="716"/>
    <w:uiPriority w:val="9"/>
    <w:qFormat/>
    <w:rPr>
      <w:rFonts w:ascii="Arial" w:hAnsi="Arial" w:eastAsia="Arial" w:cs="Arial"/>
      <w:i/>
      <w:iCs/>
      <w:sz w:val="22"/>
      <w:szCs w:val="22"/>
    </w:rPr>
  </w:style>
  <w:style w:type="character" w:styleId="759" w:customStyle="1">
    <w:name w:val="Heading 9 Char"/>
    <w:basedOn w:val="716"/>
    <w:uiPriority w:val="9"/>
    <w:qFormat/>
    <w:rPr>
      <w:rFonts w:ascii="Arial" w:hAnsi="Arial" w:eastAsia="Arial" w:cs="Arial"/>
      <w:i/>
      <w:iCs/>
      <w:sz w:val="21"/>
      <w:szCs w:val="21"/>
    </w:rPr>
  </w:style>
  <w:style w:type="character" w:styleId="760" w:customStyle="1">
    <w:name w:val="Subtitle Char"/>
    <w:basedOn w:val="716"/>
    <w:uiPriority w:val="11"/>
    <w:qFormat/>
    <w:rPr>
      <w:sz w:val="24"/>
      <w:szCs w:val="24"/>
    </w:rPr>
  </w:style>
  <w:style w:type="character" w:styleId="761" w:customStyle="1">
    <w:name w:val="Caption Char"/>
    <w:uiPriority w:val="99"/>
    <w:qFormat/>
  </w:style>
  <w:style w:type="character" w:styleId="762" w:customStyle="1">
    <w:name w:val="Endnote Text Char"/>
    <w:uiPriority w:val="99"/>
    <w:qFormat/>
    <w:rPr>
      <w:sz w:val="20"/>
    </w:rPr>
  </w:style>
  <w:style w:type="paragraph" w:styleId="763" w:customStyle="1">
    <w:name w:val="TOC Heading"/>
    <w:uiPriority w:val="39"/>
    <w:unhideWhenUsed/>
    <w:qFormat/>
    <w:rPr>
      <w:rFonts w:hint="default" w:ascii="Times New Roman" w:hAnsi="Times New Roman" w:eastAsia="宋体" w:cs="Times New Roman"/>
    </w:rPr>
  </w:style>
  <w:style w:type="paragraph" w:styleId="764" w:customStyle="1">
    <w:name w:val="首行缩进"/>
    <w:basedOn w:val="706"/>
    <w:uiPriority w:val="0"/>
    <w:qFormat/>
    <w:pPr>
      <w:ind w:firstLine="480"/>
    </w:pPr>
    <w:rPr>
      <w:lang w:val="zh-CN"/>
    </w:rPr>
  </w:style>
  <w:style w:type="paragraph" w:styleId="765" w:customStyle="1">
    <w:name w:val="正文1"/>
    <w:basedOn w:val="766"/>
    <w:uiPriority w:val="0"/>
    <w:qFormat/>
    <w:pPr>
      <w:ind w:firstLine="0"/>
      <w:spacing w:line="500" w:lineRule="exact"/>
    </w:pPr>
    <w:rPr>
      <w:rFonts w:hAnsi="新宋体"/>
    </w:rPr>
  </w:style>
  <w:style w:type="paragraph" w:styleId="766" w:customStyle="1">
    <w:name w:val="正文缩进1"/>
    <w:basedOn w:val="706"/>
    <w:link w:val="937"/>
    <w:uiPriority w:val="0"/>
    <w:qFormat/>
    <w:pPr>
      <w:ind w:firstLine="420"/>
      <w:spacing w:line="360" w:lineRule="atLeast"/>
    </w:pPr>
    <w:rPr>
      <w:szCs w:val="20"/>
    </w:rPr>
  </w:style>
  <w:style w:type="character" w:styleId="767" w:customStyle="1">
    <w:name w:val="标题 6 Char1"/>
    <w:link w:val="712"/>
    <w:uiPriority w:val="9"/>
    <w:qFormat/>
    <w:rPr>
      <w:rFonts w:ascii="Arial" w:hAnsi="Arial" w:eastAsia="黑体" w:cstheme="minorBidi"/>
      <w:b/>
      <w:sz w:val="24"/>
      <w:lang w:val="en-US" w:eastAsia="zh-CN" w:bidi="ar-SA"/>
    </w:rPr>
  </w:style>
  <w:style w:type="character" w:styleId="768" w:customStyle="1">
    <w:name w:val="标题 7 Char1"/>
    <w:link w:val="713"/>
    <w:uiPriority w:val="9"/>
    <w:qFormat/>
    <w:rPr>
      <w:rFonts w:ascii="Arial" w:hAnsi="Arial" w:eastAsia="黑体" w:cstheme="minorBidi"/>
      <w:b/>
      <w:sz w:val="24"/>
      <w:lang w:val="en-US" w:eastAsia="zh-CN" w:bidi="ar-SA"/>
    </w:rPr>
  </w:style>
  <w:style w:type="character" w:styleId="769" w:customStyle="1">
    <w:name w:val="标题 8 Char1"/>
    <w:link w:val="714"/>
    <w:uiPriority w:val="9"/>
    <w:qFormat/>
    <w:rPr>
      <w:rFonts w:eastAsia="黑体" w:asciiTheme="majorHAnsi" w:hAnsiTheme="majorHAnsi" w:cstheme="majorBidi"/>
      <w:b/>
      <w:sz w:val="24"/>
      <w:lang w:val="en-US" w:eastAsia="zh-CN" w:bidi="ar-SA"/>
    </w:rPr>
  </w:style>
  <w:style w:type="character" w:styleId="770" w:customStyle="1">
    <w:name w:val="标题 9 Char1"/>
    <w:link w:val="715"/>
    <w:uiPriority w:val="9"/>
    <w:qFormat/>
    <w:rPr>
      <w:rFonts w:eastAsia="黑体" w:asciiTheme="majorHAnsi" w:hAnsiTheme="majorHAnsi" w:cstheme="majorBidi"/>
      <w:b/>
      <w:sz w:val="24"/>
      <w:szCs w:val="21"/>
      <w:lang w:val="en-US" w:eastAsia="zh-CN" w:bidi="ar-SA"/>
    </w:rPr>
  </w:style>
  <w:style w:type="paragraph" w:styleId="771">
    <w:name w:val="List Paragraph"/>
    <w:basedOn w:val="706"/>
    <w:uiPriority w:val="34"/>
    <w:qFormat/>
    <w:pPr>
      <w:contextualSpacing/>
      <w:ind w:left="720"/>
    </w:pPr>
  </w:style>
  <w:style w:type="paragraph" w:styleId="772">
    <w:name w:val="No Spacing"/>
    <w:uiPriority w:val="1"/>
    <w:qFormat/>
    <w:rPr>
      <w:rFonts w:hint="default" w:ascii="Times New Roman" w:hAnsi="Times New Roman" w:eastAsia="宋体" w:cs="Times New Roman"/>
      <w:lang w:val="en-US" w:eastAsia="zh-CN" w:bidi="ar-SA"/>
    </w:rPr>
  </w:style>
  <w:style w:type="character" w:styleId="773" w:customStyle="1">
    <w:name w:val="副标题 Char4"/>
    <w:link w:val="732"/>
    <w:uiPriority w:val="11"/>
    <w:qFormat/>
    <w:rPr>
      <w:rFonts w:ascii="Arial" w:hAnsi="Arial"/>
      <w:b/>
      <w:sz w:val="32"/>
    </w:rPr>
  </w:style>
  <w:style w:type="paragraph" w:styleId="774">
    <w:name w:val="Quote"/>
    <w:basedOn w:val="706"/>
    <w:next w:val="706"/>
    <w:uiPriority w:val="29"/>
    <w:qFormat/>
    <w:pPr>
      <w:ind w:left="720" w:right="720"/>
    </w:pPr>
    <w:rPr>
      <w:i/>
    </w:rPr>
  </w:style>
  <w:style w:type="paragraph" w:styleId="775">
    <w:name w:val="Intense Quote"/>
    <w:basedOn w:val="706"/>
    <w:next w:val="7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页脚 Char3"/>
    <w:link w:val="727"/>
    <w:uiPriority w:val="99"/>
    <w:qFormat/>
    <w:rPr>
      <w:sz w:val="18"/>
    </w:rPr>
  </w:style>
  <w:style w:type="table" w:styleId="7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尾注文本 Char5"/>
    <w:link w:val="726"/>
    <w:uiPriority w:val="99"/>
    <w:qFormat/>
  </w:style>
  <w:style w:type="paragraph" w:styleId="903" w:customStyle="1">
    <w:name w:val="TOC 标题1"/>
    <w:uiPriority w:val="39"/>
    <w:unhideWhenUsed/>
    <w:qFormat/>
    <w:rPr>
      <w:rFonts w:hint="default" w:ascii="Times New Roman" w:hAnsi="Times New Roman" w:eastAsia="宋体" w:cs="Times New Roman"/>
      <w:lang w:val="en-US" w:eastAsia="zh-CN" w:bidi="ar-SA"/>
    </w:rPr>
  </w:style>
  <w:style w:type="paragraph" w:styleId="904" w:customStyle="1">
    <w:name w:val="标题 11"/>
    <w:basedOn w:val="706"/>
    <w:next w:val="706"/>
    <w:link w:val="917"/>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905" w:customStyle="1">
    <w:name w:val="标题 21"/>
    <w:basedOn w:val="706"/>
    <w:next w:val="706"/>
    <w:link w:val="918"/>
    <w:uiPriority w:val="0"/>
    <w:qFormat/>
    <w:pPr>
      <w:keepLines/>
      <w:keepNext/>
      <w:spacing w:line="360" w:lineRule="auto"/>
      <w:outlineLvl w:val="1"/>
    </w:pPr>
    <w:rPr>
      <w:b/>
      <w:bCs/>
      <w:szCs w:val="32"/>
    </w:rPr>
  </w:style>
  <w:style w:type="paragraph" w:styleId="906" w:customStyle="1">
    <w:name w:val="标题 31"/>
    <w:basedOn w:val="706"/>
    <w:next w:val="706"/>
    <w:link w:val="919"/>
    <w:uiPriority w:val="0"/>
    <w:qFormat/>
    <w:pPr>
      <w:keepLines/>
      <w:keepNext/>
      <w:spacing w:before="260" w:after="260" w:line="416" w:lineRule="auto"/>
      <w:outlineLvl w:val="2"/>
    </w:pPr>
    <w:rPr>
      <w:b/>
      <w:bCs/>
      <w:sz w:val="32"/>
      <w:szCs w:val="32"/>
    </w:rPr>
  </w:style>
  <w:style w:type="paragraph" w:styleId="907" w:customStyle="1">
    <w:name w:val="标题 41"/>
    <w:basedOn w:val="706"/>
    <w:next w:val="706"/>
    <w:link w:val="920"/>
    <w:uiPriority w:val="0"/>
    <w:qFormat/>
    <w:pPr>
      <w:keepLines/>
      <w:keepNext/>
      <w:spacing w:before="280" w:after="290" w:line="376" w:lineRule="auto"/>
      <w:outlineLvl w:val="3"/>
    </w:pPr>
    <w:rPr>
      <w:rFonts w:ascii="Cambria" w:hAnsi="Cambria"/>
      <w:b/>
      <w:bCs/>
      <w:sz w:val="28"/>
      <w:szCs w:val="28"/>
    </w:rPr>
  </w:style>
  <w:style w:type="paragraph" w:styleId="908" w:customStyle="1">
    <w:name w:val="标题 51"/>
    <w:basedOn w:val="706"/>
    <w:next w:val="706"/>
    <w:link w:val="921"/>
    <w:uiPriority w:val="0"/>
    <w:qFormat/>
    <w:pPr>
      <w:keepLines/>
      <w:keepNext/>
      <w:spacing w:before="280" w:after="290" w:line="376" w:lineRule="auto"/>
      <w:outlineLvl w:val="4"/>
    </w:pPr>
    <w:rPr>
      <w:b/>
      <w:bCs/>
      <w:sz w:val="28"/>
      <w:szCs w:val="28"/>
    </w:rPr>
  </w:style>
  <w:style w:type="paragraph" w:styleId="909" w:customStyle="1">
    <w:name w:val="标题 61"/>
    <w:basedOn w:val="706"/>
    <w:next w:val="706"/>
    <w:link w:val="922"/>
    <w:uiPriority w:val="0"/>
    <w:qFormat/>
    <w:pPr>
      <w:keepLines/>
      <w:keepNext/>
      <w:spacing w:before="240" w:after="64" w:line="317" w:lineRule="auto"/>
      <w:outlineLvl w:val="5"/>
    </w:pPr>
    <w:rPr>
      <w:rFonts w:ascii="Cambria" w:hAnsi="Cambria"/>
      <w:b/>
      <w:bCs/>
    </w:rPr>
  </w:style>
  <w:style w:type="paragraph" w:styleId="910" w:customStyle="1">
    <w:name w:val="标题 71"/>
    <w:basedOn w:val="706"/>
    <w:next w:val="706"/>
    <w:link w:val="923"/>
    <w:uiPriority w:val="0"/>
    <w:qFormat/>
    <w:pPr>
      <w:keepLines/>
      <w:keepNext/>
      <w:spacing w:before="240" w:after="64" w:line="317" w:lineRule="auto"/>
      <w:outlineLvl w:val="6"/>
    </w:pPr>
    <w:rPr>
      <w:rFonts w:ascii="Calibri" w:hAnsi="Calibri"/>
      <w:b/>
      <w:bCs/>
    </w:rPr>
  </w:style>
  <w:style w:type="paragraph" w:styleId="911" w:customStyle="1">
    <w:name w:val="标题 81"/>
    <w:basedOn w:val="706"/>
    <w:next w:val="706"/>
    <w:link w:val="924"/>
    <w:uiPriority w:val="0"/>
    <w:qFormat/>
    <w:pPr>
      <w:keepLines/>
      <w:keepNext/>
      <w:spacing w:before="240" w:after="64" w:line="317" w:lineRule="auto"/>
      <w:outlineLvl w:val="7"/>
    </w:pPr>
    <w:rPr>
      <w:rFonts w:ascii="Cambria" w:hAnsi="Cambria"/>
    </w:rPr>
  </w:style>
  <w:style w:type="paragraph" w:styleId="912" w:customStyle="1">
    <w:name w:val="标题 91"/>
    <w:basedOn w:val="706"/>
    <w:next w:val="706"/>
    <w:link w:val="925"/>
    <w:uiPriority w:val="0"/>
    <w:qFormat/>
    <w:pPr>
      <w:keepLines/>
      <w:keepNext/>
      <w:spacing w:before="240" w:after="64" w:line="317" w:lineRule="auto"/>
      <w:outlineLvl w:val="8"/>
    </w:pPr>
    <w:rPr>
      <w:rFonts w:ascii="Cambria" w:hAnsi="Cambria"/>
      <w:szCs w:val="21"/>
    </w:rPr>
  </w:style>
  <w:style w:type="character" w:styleId="913" w:customStyle="1">
    <w:name w:val="默认段落字体1"/>
    <w:uiPriority w:val="1"/>
    <w:unhideWhenUsed/>
    <w:qFormat/>
  </w:style>
  <w:style w:type="table" w:styleId="914" w:customStyle="1">
    <w:name w:val="普通表格1"/>
    <w:uiPriority w:val="99"/>
    <w:unhideWhenUsed/>
    <w:qFormat/>
    <w:tblPr>
      <w:tblCellMar>
        <w:left w:w="0" w:type="dxa"/>
        <w:top w:w="0" w:type="dxa"/>
        <w:right w:w="0" w:type="dxa"/>
        <w:bottom w:w="0" w:type="dxa"/>
      </w:tblCellMar>
    </w:tblPr>
  </w:style>
  <w:style w:type="paragraph" w:styleId="915" w:customStyle="1">
    <w:name w:val="宏文本1"/>
    <w:link w:val="1043"/>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916" w:customStyle="1">
    <w:name w:val="宏文本 Char2"/>
    <w:basedOn w:val="913"/>
    <w:uiPriority w:val="0"/>
    <w:qFormat/>
    <w:rPr>
      <w:rFonts w:ascii="Courier New" w:hAnsi="Courier New" w:cs="Courier New"/>
      <w:sz w:val="24"/>
      <w:szCs w:val="24"/>
      <w:lang w:val="en-US" w:eastAsia="zh-CN" w:bidi="ar-SA"/>
    </w:rPr>
  </w:style>
  <w:style w:type="character" w:styleId="917" w:customStyle="1">
    <w:name w:val="标题 1 Char"/>
    <w:link w:val="904"/>
    <w:uiPriority w:val="0"/>
    <w:qFormat/>
    <w:rPr>
      <w:rFonts w:ascii="Times New Roman" w:hAnsi="Times New Roman" w:eastAsia="宋体"/>
      <w:b/>
      <w:bCs/>
      <w:sz w:val="36"/>
      <w:szCs w:val="44"/>
    </w:rPr>
  </w:style>
  <w:style w:type="character" w:styleId="918" w:customStyle="1">
    <w:name w:val="标题 2 Char"/>
    <w:link w:val="905"/>
    <w:uiPriority w:val="0"/>
    <w:qFormat/>
    <w:rPr>
      <w:b/>
      <w:bCs/>
      <w:sz w:val="24"/>
      <w:szCs w:val="32"/>
    </w:rPr>
  </w:style>
  <w:style w:type="character" w:styleId="919" w:customStyle="1">
    <w:name w:val="标题 3 Char"/>
    <w:link w:val="906"/>
    <w:uiPriority w:val="0"/>
    <w:qFormat/>
    <w:rPr>
      <w:b/>
      <w:bCs/>
      <w:sz w:val="32"/>
      <w:szCs w:val="32"/>
    </w:rPr>
  </w:style>
  <w:style w:type="character" w:styleId="920" w:customStyle="1">
    <w:name w:val="标题 4 Char"/>
    <w:link w:val="907"/>
    <w:uiPriority w:val="0"/>
    <w:qFormat/>
    <w:rPr>
      <w:rFonts w:ascii="Cambria" w:hAnsi="Cambria" w:eastAsia="宋体" w:cs="Times New Roman"/>
      <w:b/>
      <w:bCs/>
      <w:sz w:val="28"/>
      <w:szCs w:val="28"/>
    </w:rPr>
  </w:style>
  <w:style w:type="character" w:styleId="921" w:customStyle="1">
    <w:name w:val="标题 5 Char"/>
    <w:basedOn w:val="913"/>
    <w:link w:val="908"/>
    <w:uiPriority w:val="0"/>
    <w:qFormat/>
    <w:rPr>
      <w:b/>
      <w:bCs/>
      <w:sz w:val="28"/>
      <w:szCs w:val="28"/>
    </w:rPr>
  </w:style>
  <w:style w:type="character" w:styleId="922" w:customStyle="1">
    <w:name w:val="标题 6 Char"/>
    <w:basedOn w:val="913"/>
    <w:link w:val="909"/>
    <w:uiPriority w:val="0"/>
    <w:qFormat/>
    <w:rPr>
      <w:rFonts w:ascii="Cambria" w:hAnsi="Cambria"/>
      <w:b/>
      <w:bCs/>
      <w:sz w:val="24"/>
      <w:szCs w:val="24"/>
    </w:rPr>
  </w:style>
  <w:style w:type="character" w:styleId="923" w:customStyle="1">
    <w:name w:val="标题 7 Char"/>
    <w:basedOn w:val="913"/>
    <w:link w:val="910"/>
    <w:uiPriority w:val="0"/>
    <w:qFormat/>
    <w:rPr>
      <w:rFonts w:ascii="Calibri" w:hAnsi="Calibri"/>
      <w:b/>
      <w:bCs/>
      <w:sz w:val="24"/>
      <w:szCs w:val="24"/>
    </w:rPr>
  </w:style>
  <w:style w:type="character" w:styleId="924" w:customStyle="1">
    <w:name w:val="标题 8 Char"/>
    <w:basedOn w:val="913"/>
    <w:link w:val="911"/>
    <w:uiPriority w:val="0"/>
    <w:qFormat/>
    <w:rPr>
      <w:rFonts w:ascii="Cambria" w:hAnsi="Cambria"/>
      <w:sz w:val="24"/>
      <w:szCs w:val="24"/>
    </w:rPr>
  </w:style>
  <w:style w:type="character" w:styleId="925" w:customStyle="1">
    <w:name w:val="标题 9 Char"/>
    <w:basedOn w:val="913"/>
    <w:link w:val="912"/>
    <w:uiPriority w:val="0"/>
    <w:qFormat/>
    <w:rPr>
      <w:rFonts w:ascii="Cambria" w:hAnsi="Cambria"/>
      <w:sz w:val="21"/>
      <w:szCs w:val="21"/>
    </w:rPr>
  </w:style>
  <w:style w:type="paragraph" w:styleId="926" w:customStyle="1">
    <w:name w:val="列表 31"/>
    <w:basedOn w:val="706"/>
    <w:uiPriority w:val="0"/>
    <w:qFormat/>
    <w:pPr>
      <w:ind w:left="100" w:hanging="200"/>
    </w:pPr>
  </w:style>
  <w:style w:type="paragraph" w:styleId="927" w:customStyle="1">
    <w:name w:val="目录 71"/>
    <w:basedOn w:val="706"/>
    <w:next w:val="706"/>
    <w:uiPriority w:val="39"/>
    <w:unhideWhenUsed/>
    <w:qFormat/>
    <w:pPr>
      <w:ind w:left="1050"/>
      <w:jc w:val="left"/>
    </w:pPr>
    <w:rPr>
      <w:rFonts w:ascii="Calibri" w:hAnsi="Calibri" w:cs="Calibri"/>
      <w:sz w:val="20"/>
      <w:szCs w:val="20"/>
    </w:rPr>
  </w:style>
  <w:style w:type="paragraph" w:styleId="928" w:customStyle="1">
    <w:name w:val="列表编号 21"/>
    <w:basedOn w:val="929"/>
    <w:uiPriority w:val="0"/>
    <w:qFormat/>
    <w:pPr>
      <w:ind w:left="851" w:hanging="426"/>
      <w:keepLines/>
      <w:spacing w:before="120" w:line="280" w:lineRule="atLeast"/>
      <w:widowControl/>
      <w:tabs>
        <w:tab w:val="left" w:pos="360" w:leader="none"/>
      </w:tabs>
    </w:pPr>
    <w:rPr>
      <w:sz w:val="22"/>
      <w:lang w:val="en-GB"/>
    </w:rPr>
  </w:style>
  <w:style w:type="paragraph" w:styleId="929" w:customStyle="1">
    <w:name w:val="列表编号1"/>
    <w:basedOn w:val="706"/>
    <w:uiPriority w:val="0"/>
    <w:qFormat/>
    <w:pPr>
      <w:ind w:left="360" w:hanging="360"/>
      <w:tabs>
        <w:tab w:val="left" w:pos="360" w:leader="none"/>
      </w:tabs>
    </w:pPr>
    <w:rPr>
      <w:szCs w:val="20"/>
    </w:rPr>
  </w:style>
  <w:style w:type="paragraph" w:styleId="930" w:customStyle="1">
    <w:name w:val="引文目录1"/>
    <w:basedOn w:val="706"/>
    <w:next w:val="706"/>
    <w:uiPriority w:val="0"/>
    <w:qFormat/>
    <w:pPr>
      <w:ind w:left="420" w:firstLine="480"/>
      <w:jc w:val="left"/>
      <w:spacing w:before="100" w:beforeAutospacing="1" w:after="100" w:afterAutospacing="1"/>
      <w:widowControl/>
    </w:pPr>
    <w:rPr>
      <w:rFonts w:ascii="宋体" w:hAnsi="宋体"/>
    </w:rPr>
  </w:style>
  <w:style w:type="paragraph" w:styleId="931" w:customStyle="1">
    <w:name w:val="注释标题1"/>
    <w:basedOn w:val="706"/>
    <w:next w:val="706"/>
    <w:link w:val="1044"/>
    <w:uiPriority w:val="0"/>
    <w:qFormat/>
    <w:pPr>
      <w:ind w:firstLine="480"/>
      <w:jc w:val="left"/>
      <w:spacing w:before="100" w:beforeAutospacing="1" w:after="100" w:afterAutospacing="1"/>
      <w:widowControl/>
    </w:pPr>
  </w:style>
  <w:style w:type="character" w:styleId="932" w:customStyle="1">
    <w:name w:val="注释标题 Char2"/>
    <w:basedOn w:val="913"/>
    <w:uiPriority w:val="0"/>
    <w:qFormat/>
    <w:rPr>
      <w:sz w:val="21"/>
      <w:szCs w:val="24"/>
    </w:rPr>
  </w:style>
  <w:style w:type="paragraph" w:styleId="933" w:customStyle="1">
    <w:name w:val="列表项目符号 41"/>
    <w:basedOn w:val="706"/>
    <w:uiPriority w:val="0"/>
    <w:qFormat/>
    <w:pPr>
      <w:ind w:left="1620" w:hanging="360"/>
      <w:tabs>
        <w:tab w:val="left" w:pos="1620" w:leader="none"/>
      </w:tabs>
    </w:pPr>
    <w:rPr>
      <w:szCs w:val="20"/>
    </w:rPr>
  </w:style>
  <w:style w:type="paragraph" w:styleId="934" w:customStyle="1">
    <w:name w:val="索引 81"/>
    <w:basedOn w:val="706"/>
    <w:next w:val="706"/>
    <w:uiPriority w:val="0"/>
    <w:qFormat/>
    <w:pPr>
      <w:ind w:left="1400"/>
    </w:pPr>
    <w:rPr>
      <w:szCs w:val="20"/>
    </w:rPr>
  </w:style>
  <w:style w:type="paragraph" w:styleId="935" w:customStyle="1">
    <w:name w:val="电子邮件签名1"/>
    <w:basedOn w:val="706"/>
    <w:link w:val="1045"/>
    <w:uiPriority w:val="0"/>
    <w:qFormat/>
    <w:pPr>
      <w:ind w:firstLine="480"/>
      <w:jc w:val="left"/>
      <w:spacing w:before="100" w:beforeAutospacing="1" w:after="100" w:afterAutospacing="1"/>
      <w:widowControl/>
    </w:pPr>
  </w:style>
  <w:style w:type="character" w:styleId="936" w:customStyle="1">
    <w:name w:val="电子邮件签名 Char2"/>
    <w:basedOn w:val="913"/>
    <w:uiPriority w:val="0"/>
    <w:qFormat/>
    <w:rPr>
      <w:sz w:val="21"/>
      <w:szCs w:val="24"/>
    </w:rPr>
  </w:style>
  <w:style w:type="character" w:styleId="937" w:customStyle="1">
    <w:name w:val="正文缩进 Char"/>
    <w:link w:val="766"/>
    <w:uiPriority w:val="0"/>
    <w:qFormat/>
    <w:rPr>
      <w:sz w:val="24"/>
    </w:rPr>
  </w:style>
  <w:style w:type="paragraph" w:styleId="938" w:customStyle="1">
    <w:name w:val="题注1"/>
    <w:basedOn w:val="706"/>
    <w:uiPriority w:val="0"/>
    <w:qFormat/>
    <w:pPr>
      <w:jc w:val="center"/>
    </w:pPr>
  </w:style>
  <w:style w:type="paragraph" w:styleId="939" w:customStyle="1">
    <w:name w:val="索引 51"/>
    <w:basedOn w:val="706"/>
    <w:next w:val="706"/>
    <w:uiPriority w:val="0"/>
    <w:qFormat/>
    <w:pPr>
      <w:ind w:left="800"/>
    </w:pPr>
    <w:rPr>
      <w:szCs w:val="20"/>
    </w:rPr>
  </w:style>
  <w:style w:type="paragraph" w:styleId="940" w:customStyle="1">
    <w:name w:val="列表项目符号1"/>
    <w:basedOn w:val="941"/>
    <w:uiPriority w:val="0"/>
    <w:qFormat/>
    <w:pPr>
      <w:jc w:val="both"/>
      <w:keepLines/>
      <w:widowControl/>
    </w:pPr>
    <w:rPr>
      <w:color w:val="000000"/>
      <w:szCs w:val="20"/>
      <w:lang w:val="en-GB"/>
    </w:rPr>
  </w:style>
  <w:style w:type="paragraph" w:styleId="941" w:customStyle="1">
    <w:name w:val="正文文本1"/>
    <w:basedOn w:val="706"/>
    <w:next w:val="942"/>
    <w:link w:val="943"/>
    <w:uiPriority w:val="0"/>
    <w:qFormat/>
    <w:pPr>
      <w:jc w:val="center"/>
    </w:pPr>
  </w:style>
  <w:style w:type="paragraph" w:styleId="942" w:customStyle="1">
    <w:name w:val="Default"/>
    <w:link w:val="1057"/>
    <w:uiPriority w:val="99"/>
    <w:qFormat/>
    <w:pPr>
      <w:widowControl w:val="off"/>
    </w:pPr>
    <w:rPr>
      <w:rFonts w:hint="default" w:ascii="MS Mincho" w:hAnsi="Calibri" w:eastAsia="MS Mincho" w:cs="Times New Roman"/>
      <w:color w:val="000000"/>
      <w:sz w:val="24"/>
      <w:szCs w:val="24"/>
      <w:lang w:val="en-US" w:eastAsia="zh-CN" w:bidi="ar-SA"/>
    </w:rPr>
  </w:style>
  <w:style w:type="character" w:styleId="943" w:customStyle="1">
    <w:name w:val="正文文本 Char3"/>
    <w:basedOn w:val="913"/>
    <w:link w:val="941"/>
    <w:uiPriority w:val="99"/>
    <w:qFormat/>
    <w:rPr>
      <w:sz w:val="24"/>
      <w:szCs w:val="24"/>
    </w:rPr>
  </w:style>
  <w:style w:type="paragraph" w:styleId="944" w:customStyle="1">
    <w:name w:val="收信人地址1"/>
    <w:basedOn w:val="706"/>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945" w:customStyle="1">
    <w:name w:val="文档结构图1"/>
    <w:basedOn w:val="706"/>
    <w:link w:val="946"/>
    <w:uiPriority w:val="0"/>
    <w:qFormat/>
    <w:pPr>
      <w:shd w:val="clear" w:color="auto" w:fill="000080"/>
    </w:pPr>
  </w:style>
  <w:style w:type="character" w:styleId="946" w:customStyle="1">
    <w:name w:val="文档结构图 Char"/>
    <w:link w:val="945"/>
    <w:uiPriority w:val="0"/>
    <w:qFormat/>
    <w:rPr>
      <w:sz w:val="24"/>
      <w:szCs w:val="24"/>
      <w:shd w:val="clear" w:color="auto" w:fill="000080"/>
    </w:rPr>
  </w:style>
  <w:style w:type="paragraph" w:styleId="947" w:customStyle="1">
    <w:name w:val="引文目录标题1"/>
    <w:basedOn w:val="706"/>
    <w:next w:val="706"/>
    <w:uiPriority w:val="0"/>
    <w:qFormat/>
    <w:pPr>
      <w:ind w:firstLine="480"/>
      <w:jc w:val="left"/>
      <w:spacing w:before="100" w:beforeAutospacing="1" w:after="100" w:afterAutospacing="1"/>
      <w:widowControl/>
    </w:pPr>
    <w:rPr>
      <w:rFonts w:ascii="Cambria" w:hAnsi="Cambria"/>
    </w:rPr>
  </w:style>
  <w:style w:type="paragraph" w:styleId="948" w:customStyle="1">
    <w:name w:val="批注文字1"/>
    <w:basedOn w:val="706"/>
    <w:link w:val="949"/>
    <w:uiPriority w:val="0"/>
    <w:qFormat/>
    <w:pPr>
      <w:jc w:val="left"/>
    </w:pPr>
  </w:style>
  <w:style w:type="character" w:styleId="949" w:customStyle="1">
    <w:name w:val="批注文字 Char"/>
    <w:link w:val="948"/>
    <w:uiPriority w:val="0"/>
    <w:qFormat/>
    <w:rPr>
      <w:rFonts w:eastAsia="宋体"/>
      <w:sz w:val="21"/>
      <w:szCs w:val="24"/>
      <w:lang w:val="en-US" w:eastAsia="zh-CN" w:bidi="ar-SA"/>
    </w:rPr>
  </w:style>
  <w:style w:type="paragraph" w:styleId="950" w:customStyle="1">
    <w:name w:val="索引 61"/>
    <w:basedOn w:val="706"/>
    <w:next w:val="706"/>
    <w:uiPriority w:val="0"/>
    <w:qFormat/>
    <w:pPr>
      <w:ind w:left="1000"/>
    </w:pPr>
    <w:rPr>
      <w:szCs w:val="20"/>
    </w:rPr>
  </w:style>
  <w:style w:type="paragraph" w:styleId="951" w:customStyle="1">
    <w:name w:val="称呼1"/>
    <w:basedOn w:val="706"/>
    <w:next w:val="706"/>
    <w:link w:val="1046"/>
    <w:uiPriority w:val="0"/>
    <w:qFormat/>
    <w:pPr>
      <w:ind w:firstLine="480"/>
      <w:jc w:val="left"/>
      <w:spacing w:before="100" w:beforeAutospacing="1" w:after="100" w:afterAutospacing="1"/>
      <w:widowControl/>
    </w:pPr>
    <w:rPr>
      <w:rFonts w:ascii="宋体" w:hAnsi="宋体"/>
    </w:rPr>
  </w:style>
  <w:style w:type="character" w:styleId="952" w:customStyle="1">
    <w:name w:val="称呼 Char"/>
    <w:uiPriority w:val="0"/>
    <w:qFormat/>
    <w:rPr>
      <w:rFonts w:ascii="宋体" w:hAnsi="宋体"/>
      <w:sz w:val="24"/>
      <w:szCs w:val="24"/>
    </w:rPr>
  </w:style>
  <w:style w:type="paragraph" w:styleId="953" w:customStyle="1">
    <w:name w:val="正文文本 31"/>
    <w:basedOn w:val="706"/>
    <w:link w:val="954"/>
    <w:uiPriority w:val="0"/>
    <w:qFormat/>
    <w:pPr>
      <w:spacing w:after="120"/>
    </w:pPr>
    <w:rPr>
      <w:sz w:val="16"/>
      <w:szCs w:val="16"/>
    </w:rPr>
  </w:style>
  <w:style w:type="character" w:styleId="954" w:customStyle="1">
    <w:name w:val="正文文本 3 Char"/>
    <w:link w:val="953"/>
    <w:uiPriority w:val="0"/>
    <w:qFormat/>
    <w:rPr>
      <w:sz w:val="16"/>
      <w:szCs w:val="16"/>
    </w:rPr>
  </w:style>
  <w:style w:type="paragraph" w:styleId="955" w:customStyle="1">
    <w:name w:val="结束语1"/>
    <w:basedOn w:val="706"/>
    <w:link w:val="1047"/>
    <w:uiPriority w:val="0"/>
    <w:qFormat/>
    <w:pPr>
      <w:ind w:left="100" w:firstLine="480"/>
      <w:jc w:val="left"/>
      <w:spacing w:before="100" w:beforeAutospacing="1" w:after="100" w:afterAutospacing="1"/>
      <w:widowControl/>
    </w:pPr>
  </w:style>
  <w:style w:type="character" w:styleId="956" w:customStyle="1">
    <w:name w:val="结束语 Char2"/>
    <w:basedOn w:val="913"/>
    <w:uiPriority w:val="0"/>
    <w:qFormat/>
    <w:rPr>
      <w:sz w:val="21"/>
      <w:szCs w:val="24"/>
    </w:rPr>
  </w:style>
  <w:style w:type="paragraph" w:styleId="957" w:customStyle="1">
    <w:name w:val="列表项目符号 31"/>
    <w:basedOn w:val="706"/>
    <w:uiPriority w:val="0"/>
    <w:qFormat/>
    <w:pPr>
      <w:ind w:left="1200" w:hanging="360"/>
      <w:tabs>
        <w:tab w:val="left" w:pos="1200" w:leader="none"/>
      </w:tabs>
    </w:pPr>
    <w:rPr>
      <w:szCs w:val="20"/>
    </w:rPr>
  </w:style>
  <w:style w:type="paragraph" w:styleId="958" w:customStyle="1">
    <w:name w:val="正文文本缩进11"/>
    <w:basedOn w:val="706"/>
    <w:next w:val="959"/>
    <w:link w:val="960"/>
    <w:uiPriority w:val="0"/>
    <w:qFormat/>
    <w:pPr>
      <w:ind w:firstLine="301"/>
      <w:spacing w:line="200" w:lineRule="exact"/>
    </w:pPr>
    <w:rPr>
      <w:rFonts w:ascii="宋体" w:hAnsi="Courier New"/>
      <w:spacing w:val="-4"/>
      <w:sz w:val="18"/>
      <w:szCs w:val="20"/>
    </w:rPr>
  </w:style>
  <w:style w:type="paragraph" w:styleId="959" w:customStyle="1">
    <w:name w:val="寄信人地址1"/>
    <w:basedOn w:val="706"/>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960" w:customStyle="1">
    <w:name w:val="正文文本缩进 Char"/>
    <w:link w:val="958"/>
    <w:uiPriority w:val="0"/>
    <w:qFormat/>
    <w:rPr>
      <w:rFonts w:ascii="宋体" w:hAnsi="Courier New" w:eastAsia="宋体"/>
      <w:spacing w:val="-4"/>
      <w:sz w:val="18"/>
      <w:lang w:val="en-US" w:eastAsia="zh-CN" w:bidi="ar-SA"/>
    </w:rPr>
  </w:style>
  <w:style w:type="paragraph" w:styleId="961" w:customStyle="1">
    <w:name w:val="列表编号 31"/>
    <w:basedOn w:val="706"/>
    <w:uiPriority w:val="0"/>
    <w:qFormat/>
    <w:pPr>
      <w:ind w:left="1200" w:hanging="360"/>
      <w:tabs>
        <w:tab w:val="left" w:pos="1200" w:leader="none"/>
      </w:tabs>
    </w:pPr>
    <w:rPr>
      <w:szCs w:val="20"/>
    </w:rPr>
  </w:style>
  <w:style w:type="paragraph" w:styleId="962" w:customStyle="1">
    <w:name w:val="列表 21"/>
    <w:basedOn w:val="706"/>
    <w:uiPriority w:val="0"/>
    <w:qFormat/>
    <w:pPr>
      <w:ind w:left="840" w:hanging="420"/>
    </w:pPr>
    <w:rPr>
      <w:szCs w:val="20"/>
    </w:rPr>
  </w:style>
  <w:style w:type="paragraph" w:styleId="963" w:customStyle="1">
    <w:name w:val="列表接续1"/>
    <w:basedOn w:val="706"/>
    <w:uiPriority w:val="0"/>
    <w:qFormat/>
    <w:pPr>
      <w:contextualSpacing/>
      <w:ind w:left="420" w:firstLine="480"/>
      <w:jc w:val="left"/>
      <w:spacing w:before="100" w:beforeAutospacing="1" w:after="100" w:afterAutospacing="1"/>
      <w:widowControl/>
    </w:pPr>
    <w:rPr>
      <w:rFonts w:ascii="宋体" w:hAnsi="宋体"/>
    </w:rPr>
  </w:style>
  <w:style w:type="paragraph" w:styleId="964" w:customStyle="1">
    <w:name w:val="文本块1"/>
    <w:basedOn w:val="706"/>
    <w:uiPriority w:val="0"/>
    <w:qFormat/>
    <w:pPr>
      <w:ind w:left="-4" w:right="-108"/>
    </w:pPr>
    <w:rPr>
      <w:rFonts w:ascii="宋体"/>
      <w:sz w:val="28"/>
      <w:szCs w:val="20"/>
    </w:rPr>
  </w:style>
  <w:style w:type="paragraph" w:styleId="965" w:customStyle="1">
    <w:name w:val="列表项目符号 21"/>
    <w:basedOn w:val="706"/>
    <w:uiPriority w:val="0"/>
    <w:qFormat/>
    <w:pPr>
      <w:spacing w:line="440" w:lineRule="exact"/>
    </w:pPr>
    <w:rPr>
      <w:rFonts w:ascii="宋体" w:hAnsi="宋体"/>
      <w:szCs w:val="20"/>
    </w:rPr>
  </w:style>
  <w:style w:type="paragraph" w:styleId="966" w:customStyle="1">
    <w:name w:val="HTML 地址1"/>
    <w:basedOn w:val="706"/>
    <w:link w:val="1048"/>
    <w:uiPriority w:val="0"/>
    <w:qFormat/>
    <w:pPr>
      <w:ind w:firstLine="480"/>
      <w:jc w:val="left"/>
      <w:spacing w:before="100" w:beforeAutospacing="1" w:after="100" w:afterAutospacing="1"/>
      <w:widowControl/>
    </w:pPr>
    <w:rPr>
      <w:i/>
      <w:iCs/>
    </w:rPr>
  </w:style>
  <w:style w:type="character" w:styleId="967" w:customStyle="1">
    <w:name w:val="HTML 地址 Char2"/>
    <w:basedOn w:val="913"/>
    <w:uiPriority w:val="0"/>
    <w:qFormat/>
    <w:rPr>
      <w:i/>
      <w:iCs/>
      <w:sz w:val="21"/>
      <w:szCs w:val="24"/>
    </w:rPr>
  </w:style>
  <w:style w:type="paragraph" w:styleId="968" w:customStyle="1">
    <w:name w:val="索引 41"/>
    <w:basedOn w:val="706"/>
    <w:next w:val="706"/>
    <w:uiPriority w:val="0"/>
    <w:unhideWhenUsed/>
    <w:qFormat/>
    <w:pPr>
      <w:ind w:left="600"/>
    </w:pPr>
  </w:style>
  <w:style w:type="paragraph" w:styleId="969" w:customStyle="1">
    <w:name w:val="目录 51"/>
    <w:basedOn w:val="706"/>
    <w:next w:val="706"/>
    <w:uiPriority w:val="39"/>
    <w:unhideWhenUsed/>
    <w:qFormat/>
    <w:pPr>
      <w:ind w:left="630"/>
      <w:jc w:val="left"/>
    </w:pPr>
    <w:rPr>
      <w:rFonts w:ascii="Calibri" w:hAnsi="Calibri" w:cs="Calibri"/>
      <w:sz w:val="20"/>
      <w:szCs w:val="20"/>
    </w:rPr>
  </w:style>
  <w:style w:type="paragraph" w:styleId="970" w:customStyle="1">
    <w:name w:val="目录 31"/>
    <w:basedOn w:val="706"/>
    <w:next w:val="706"/>
    <w:uiPriority w:val="39"/>
    <w:unhideWhenUsed/>
    <w:qFormat/>
    <w:pPr>
      <w:ind w:left="210"/>
      <w:jc w:val="left"/>
    </w:pPr>
    <w:rPr>
      <w:rFonts w:ascii="Calibri" w:hAnsi="Calibri" w:cs="Calibri"/>
      <w:sz w:val="20"/>
      <w:szCs w:val="20"/>
    </w:rPr>
  </w:style>
  <w:style w:type="paragraph" w:styleId="971" w:customStyle="1">
    <w:name w:val="纯文本11"/>
    <w:basedOn w:val="706"/>
    <w:link w:val="972"/>
    <w:uiPriority w:val="0"/>
    <w:qFormat/>
    <w:rPr>
      <w:rFonts w:ascii="宋体" w:hAnsi="Courier New"/>
      <w:szCs w:val="20"/>
    </w:rPr>
  </w:style>
  <w:style w:type="character" w:styleId="972" w:customStyle="1">
    <w:name w:val="纯文本 Char"/>
    <w:link w:val="971"/>
    <w:uiPriority w:val="0"/>
    <w:qFormat/>
    <w:rPr>
      <w:rFonts w:ascii="宋体" w:hAnsi="Courier New" w:eastAsia="宋体"/>
      <w:sz w:val="21"/>
      <w:lang w:val="en-US" w:eastAsia="zh-CN" w:bidi="ar-SA"/>
    </w:rPr>
  </w:style>
  <w:style w:type="paragraph" w:styleId="973" w:customStyle="1">
    <w:name w:val="列表项目符号 51"/>
    <w:basedOn w:val="706"/>
    <w:uiPriority w:val="0"/>
    <w:qFormat/>
    <w:pPr>
      <w:spacing w:line="440" w:lineRule="exact"/>
    </w:pPr>
    <w:rPr>
      <w:rFonts w:ascii="宋体" w:hAnsi="宋体"/>
      <w:szCs w:val="20"/>
    </w:rPr>
  </w:style>
  <w:style w:type="paragraph" w:styleId="974" w:customStyle="1">
    <w:name w:val="列表编号 41"/>
    <w:basedOn w:val="706"/>
    <w:uiPriority w:val="0"/>
    <w:qFormat/>
    <w:pPr>
      <w:contextualSpacing/>
      <w:ind w:left="1384" w:hanging="420"/>
      <w:jc w:val="left"/>
      <w:spacing w:before="100" w:beforeAutospacing="1" w:after="100" w:afterAutospacing="1"/>
      <w:widowControl/>
    </w:pPr>
    <w:rPr>
      <w:rFonts w:ascii="宋体" w:hAnsi="宋体"/>
    </w:rPr>
  </w:style>
  <w:style w:type="paragraph" w:styleId="975" w:customStyle="1">
    <w:name w:val="目录 81"/>
    <w:basedOn w:val="706"/>
    <w:next w:val="706"/>
    <w:uiPriority w:val="39"/>
    <w:unhideWhenUsed/>
    <w:qFormat/>
    <w:pPr>
      <w:ind w:left="1260"/>
      <w:jc w:val="left"/>
    </w:pPr>
    <w:rPr>
      <w:rFonts w:ascii="Calibri" w:hAnsi="Calibri" w:cs="Calibri"/>
      <w:sz w:val="20"/>
      <w:szCs w:val="20"/>
    </w:rPr>
  </w:style>
  <w:style w:type="paragraph" w:styleId="976" w:customStyle="1">
    <w:name w:val="索引 31"/>
    <w:basedOn w:val="706"/>
    <w:next w:val="706"/>
    <w:uiPriority w:val="0"/>
    <w:qFormat/>
    <w:pPr>
      <w:ind w:left="400"/>
    </w:pPr>
    <w:rPr>
      <w:szCs w:val="20"/>
    </w:rPr>
  </w:style>
  <w:style w:type="paragraph" w:styleId="977" w:customStyle="1">
    <w:name w:val="日期1"/>
    <w:basedOn w:val="706"/>
    <w:next w:val="706"/>
    <w:link w:val="978"/>
    <w:uiPriority w:val="0"/>
    <w:qFormat/>
    <w:pPr>
      <w:ind w:left="100"/>
    </w:pPr>
  </w:style>
  <w:style w:type="character" w:styleId="978" w:customStyle="1">
    <w:name w:val="日期 Char"/>
    <w:link w:val="977"/>
    <w:uiPriority w:val="0"/>
    <w:qFormat/>
    <w:rPr>
      <w:sz w:val="24"/>
      <w:szCs w:val="24"/>
    </w:rPr>
  </w:style>
  <w:style w:type="paragraph" w:styleId="979" w:customStyle="1">
    <w:name w:val="正文文本缩进 21"/>
    <w:basedOn w:val="706"/>
    <w:link w:val="980"/>
    <w:uiPriority w:val="0"/>
    <w:qFormat/>
    <w:pPr>
      <w:ind w:firstLine="412"/>
    </w:pPr>
  </w:style>
  <w:style w:type="character" w:styleId="980" w:customStyle="1">
    <w:name w:val="正文文本缩进 2 Char"/>
    <w:link w:val="979"/>
    <w:uiPriority w:val="0"/>
    <w:qFormat/>
    <w:rPr>
      <w:sz w:val="24"/>
      <w:szCs w:val="24"/>
    </w:rPr>
  </w:style>
  <w:style w:type="paragraph" w:styleId="981" w:customStyle="1">
    <w:name w:val="尾注文本1"/>
    <w:basedOn w:val="706"/>
    <w:link w:val="1049"/>
    <w:uiPriority w:val="0"/>
    <w:qFormat/>
    <w:pPr>
      <w:jc w:val="left"/>
    </w:pPr>
  </w:style>
  <w:style w:type="character" w:styleId="982" w:customStyle="1">
    <w:name w:val="尾注文本 Char3"/>
    <w:basedOn w:val="913"/>
    <w:uiPriority w:val="0"/>
    <w:qFormat/>
    <w:rPr>
      <w:sz w:val="21"/>
      <w:szCs w:val="24"/>
    </w:rPr>
  </w:style>
  <w:style w:type="paragraph" w:styleId="983" w:customStyle="1">
    <w:name w:val="列表接续 51"/>
    <w:basedOn w:val="706"/>
    <w:uiPriority w:val="0"/>
    <w:qFormat/>
    <w:pPr>
      <w:contextualSpacing/>
      <w:ind w:left="2100" w:firstLine="480"/>
      <w:jc w:val="left"/>
      <w:spacing w:before="100" w:beforeAutospacing="1" w:after="100" w:afterAutospacing="1"/>
      <w:widowControl/>
    </w:pPr>
    <w:rPr>
      <w:rFonts w:ascii="宋体" w:hAnsi="宋体"/>
    </w:rPr>
  </w:style>
  <w:style w:type="paragraph" w:styleId="984" w:customStyle="1">
    <w:name w:val="批注框文本1"/>
    <w:basedOn w:val="706"/>
    <w:link w:val="985"/>
    <w:uiPriority w:val="0"/>
    <w:qFormat/>
    <w:rPr>
      <w:sz w:val="18"/>
      <w:szCs w:val="18"/>
    </w:rPr>
  </w:style>
  <w:style w:type="character" w:styleId="985" w:customStyle="1">
    <w:name w:val="批注框文本 Char"/>
    <w:link w:val="984"/>
    <w:uiPriority w:val="0"/>
    <w:qFormat/>
    <w:rPr>
      <w:sz w:val="18"/>
      <w:szCs w:val="18"/>
    </w:rPr>
  </w:style>
  <w:style w:type="paragraph" w:styleId="986" w:customStyle="1">
    <w:name w:val="页脚1"/>
    <w:basedOn w:val="706"/>
    <w:link w:val="987"/>
    <w:uiPriority w:val="0"/>
    <w:qFormat/>
    <w:pPr>
      <w:jc w:val="left"/>
      <w:tabs>
        <w:tab w:val="center" w:pos="4153" w:leader="none"/>
        <w:tab w:val="right" w:pos="8306" w:leader="none"/>
      </w:tabs>
    </w:pPr>
    <w:rPr>
      <w:sz w:val="18"/>
      <w:szCs w:val="18"/>
    </w:rPr>
  </w:style>
  <w:style w:type="character" w:styleId="987" w:customStyle="1">
    <w:name w:val="页脚 Char"/>
    <w:link w:val="986"/>
    <w:uiPriority w:val="0"/>
    <w:qFormat/>
    <w:rPr>
      <w:sz w:val="18"/>
      <w:szCs w:val="18"/>
    </w:rPr>
  </w:style>
  <w:style w:type="paragraph" w:styleId="988" w:customStyle="1">
    <w:name w:val="页眉1"/>
    <w:basedOn w:val="706"/>
    <w:link w:val="989"/>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989" w:customStyle="1">
    <w:name w:val="页眉 Char"/>
    <w:link w:val="988"/>
    <w:uiPriority w:val="0"/>
    <w:qFormat/>
    <w:rPr>
      <w:rFonts w:ascii="宋体" w:hAnsi="Courier New"/>
      <w:sz w:val="18"/>
    </w:rPr>
  </w:style>
  <w:style w:type="paragraph" w:styleId="990" w:customStyle="1">
    <w:name w:val="签名1"/>
    <w:basedOn w:val="706"/>
    <w:link w:val="1050"/>
    <w:uiPriority w:val="0"/>
    <w:qFormat/>
    <w:pPr>
      <w:ind w:left="100" w:firstLine="480"/>
      <w:jc w:val="left"/>
      <w:spacing w:before="100" w:beforeAutospacing="1" w:after="100" w:afterAutospacing="1"/>
      <w:widowControl/>
    </w:pPr>
  </w:style>
  <w:style w:type="character" w:styleId="991" w:customStyle="1">
    <w:name w:val="签名 Char2"/>
    <w:basedOn w:val="913"/>
    <w:uiPriority w:val="0"/>
    <w:qFormat/>
    <w:rPr>
      <w:sz w:val="21"/>
      <w:szCs w:val="24"/>
    </w:rPr>
  </w:style>
  <w:style w:type="paragraph" w:styleId="992" w:customStyle="1">
    <w:name w:val="目录 11"/>
    <w:basedOn w:val="706"/>
    <w:next w:val="706"/>
    <w:uiPriority w:val="39"/>
    <w:qFormat/>
    <w:pPr>
      <w:jc w:val="left"/>
      <w:spacing w:before="360"/>
    </w:pPr>
    <w:rPr>
      <w:rFonts w:ascii="Calibri Light" w:hAnsi="Calibri Light"/>
      <w:b/>
      <w:bCs/>
      <w:caps/>
      <w:sz w:val="24"/>
    </w:rPr>
  </w:style>
  <w:style w:type="paragraph" w:styleId="993" w:customStyle="1">
    <w:name w:val="列表接续 41"/>
    <w:basedOn w:val="706"/>
    <w:uiPriority w:val="0"/>
    <w:qFormat/>
    <w:pPr>
      <w:contextualSpacing/>
      <w:ind w:left="1680" w:firstLine="480"/>
      <w:jc w:val="left"/>
      <w:spacing w:before="100" w:beforeAutospacing="1" w:after="100" w:afterAutospacing="1"/>
      <w:widowControl/>
    </w:pPr>
    <w:rPr>
      <w:rFonts w:ascii="宋体" w:hAnsi="宋体"/>
    </w:rPr>
  </w:style>
  <w:style w:type="paragraph" w:styleId="994" w:customStyle="1">
    <w:name w:val="目录 41"/>
    <w:basedOn w:val="706"/>
    <w:next w:val="706"/>
    <w:uiPriority w:val="39"/>
    <w:unhideWhenUsed/>
    <w:qFormat/>
    <w:pPr>
      <w:ind w:left="420"/>
      <w:jc w:val="left"/>
    </w:pPr>
    <w:rPr>
      <w:rFonts w:ascii="Calibri" w:hAnsi="Calibri" w:cs="Calibri"/>
      <w:sz w:val="20"/>
      <w:szCs w:val="20"/>
    </w:rPr>
  </w:style>
  <w:style w:type="paragraph" w:styleId="995" w:customStyle="1">
    <w:name w:val="索引标题1"/>
    <w:basedOn w:val="706"/>
    <w:next w:val="996"/>
    <w:uiPriority w:val="0"/>
    <w:qFormat/>
    <w:rPr>
      <w:szCs w:val="20"/>
    </w:rPr>
  </w:style>
  <w:style w:type="paragraph" w:styleId="996" w:customStyle="1">
    <w:name w:val="索引 11"/>
    <w:basedOn w:val="706"/>
    <w:next w:val="706"/>
    <w:uiPriority w:val="0"/>
    <w:qFormat/>
  </w:style>
  <w:style w:type="paragraph" w:styleId="997" w:customStyle="1">
    <w:name w:val="副标题1"/>
    <w:basedOn w:val="706"/>
    <w:next w:val="706"/>
    <w:link w:val="998"/>
    <w:uiPriority w:val="0"/>
    <w:qFormat/>
    <w:pPr>
      <w:jc w:val="center"/>
      <w:spacing w:before="240" w:after="60" w:line="312" w:lineRule="auto"/>
      <w:outlineLvl w:val="1"/>
    </w:pPr>
    <w:rPr>
      <w:rFonts w:ascii="Cambria" w:hAnsi="Cambria"/>
      <w:b/>
      <w:bCs/>
      <w:sz w:val="32"/>
      <w:szCs w:val="32"/>
    </w:rPr>
  </w:style>
  <w:style w:type="character" w:styleId="998" w:customStyle="1">
    <w:name w:val="副标题 Char"/>
    <w:link w:val="997"/>
    <w:uiPriority w:val="0"/>
    <w:qFormat/>
    <w:rPr>
      <w:rFonts w:ascii="Cambria" w:hAnsi="Cambria"/>
      <w:b/>
      <w:bCs/>
      <w:sz w:val="32"/>
      <w:szCs w:val="32"/>
    </w:rPr>
  </w:style>
  <w:style w:type="paragraph" w:styleId="999" w:customStyle="1">
    <w:name w:val="列表编号 51"/>
    <w:basedOn w:val="706"/>
    <w:uiPriority w:val="0"/>
    <w:qFormat/>
    <w:pPr>
      <w:ind w:left="2040" w:hanging="360"/>
      <w:tabs>
        <w:tab w:val="left" w:pos="2040" w:leader="none"/>
      </w:tabs>
    </w:pPr>
    <w:rPr>
      <w:szCs w:val="20"/>
    </w:rPr>
  </w:style>
  <w:style w:type="paragraph" w:styleId="1000" w:customStyle="1">
    <w:name w:val="列表1"/>
    <w:basedOn w:val="706"/>
    <w:uiPriority w:val="0"/>
    <w:qFormat/>
    <w:pPr>
      <w:ind w:left="420" w:hanging="420"/>
    </w:pPr>
    <w:rPr>
      <w:szCs w:val="20"/>
    </w:rPr>
  </w:style>
  <w:style w:type="paragraph" w:styleId="1001" w:customStyle="1">
    <w:name w:val="脚注文本1"/>
    <w:basedOn w:val="706"/>
    <w:link w:val="1051"/>
    <w:uiPriority w:val="0"/>
    <w:qFormat/>
    <w:pPr>
      <w:jc w:val="left"/>
      <w:spacing w:line="312" w:lineRule="atLeast"/>
    </w:pPr>
    <w:rPr>
      <w:sz w:val="18"/>
      <w:szCs w:val="20"/>
    </w:rPr>
  </w:style>
  <w:style w:type="character" w:styleId="1002" w:customStyle="1">
    <w:name w:val="脚注文本 Char"/>
    <w:uiPriority w:val="0"/>
    <w:qFormat/>
    <w:rPr>
      <w:sz w:val="18"/>
    </w:rPr>
  </w:style>
  <w:style w:type="paragraph" w:styleId="1003" w:customStyle="1">
    <w:name w:val="目录 61"/>
    <w:basedOn w:val="706"/>
    <w:next w:val="706"/>
    <w:uiPriority w:val="39"/>
    <w:unhideWhenUsed/>
    <w:qFormat/>
    <w:pPr>
      <w:ind w:left="840"/>
      <w:jc w:val="left"/>
    </w:pPr>
    <w:rPr>
      <w:rFonts w:ascii="Calibri" w:hAnsi="Calibri" w:cs="Calibri"/>
      <w:sz w:val="20"/>
      <w:szCs w:val="20"/>
    </w:rPr>
  </w:style>
  <w:style w:type="paragraph" w:styleId="1004" w:customStyle="1">
    <w:name w:val="列表 51"/>
    <w:basedOn w:val="706"/>
    <w:uiPriority w:val="0"/>
    <w:qFormat/>
    <w:pPr>
      <w:ind w:left="2100" w:hanging="420"/>
    </w:pPr>
    <w:rPr>
      <w:szCs w:val="20"/>
    </w:rPr>
  </w:style>
  <w:style w:type="paragraph" w:styleId="1005" w:customStyle="1">
    <w:name w:val="正文文本缩进 31"/>
    <w:basedOn w:val="706"/>
    <w:link w:val="1006"/>
    <w:uiPriority w:val="0"/>
    <w:qFormat/>
    <w:pPr>
      <w:ind w:left="360"/>
      <w:spacing w:line="400" w:lineRule="exact"/>
    </w:pPr>
  </w:style>
  <w:style w:type="character" w:styleId="1006" w:customStyle="1">
    <w:name w:val="正文文本缩进 3 Char"/>
    <w:link w:val="1005"/>
    <w:uiPriority w:val="0"/>
    <w:qFormat/>
    <w:rPr>
      <w:rFonts w:eastAsia="宋体"/>
      <w:sz w:val="24"/>
      <w:szCs w:val="24"/>
      <w:lang w:val="en-US" w:eastAsia="zh-CN" w:bidi="ar-SA"/>
    </w:rPr>
  </w:style>
  <w:style w:type="paragraph" w:styleId="1007" w:customStyle="1">
    <w:name w:val="索引 71"/>
    <w:basedOn w:val="706"/>
    <w:next w:val="706"/>
    <w:uiPriority w:val="0"/>
    <w:qFormat/>
    <w:pPr>
      <w:ind w:left="1200"/>
    </w:pPr>
    <w:rPr>
      <w:szCs w:val="20"/>
    </w:rPr>
  </w:style>
  <w:style w:type="paragraph" w:styleId="1008" w:customStyle="1">
    <w:name w:val="索引 91"/>
    <w:basedOn w:val="706"/>
    <w:next w:val="706"/>
    <w:uiPriority w:val="0"/>
    <w:qFormat/>
    <w:pPr>
      <w:ind w:left="1600"/>
    </w:pPr>
    <w:rPr>
      <w:szCs w:val="20"/>
    </w:rPr>
  </w:style>
  <w:style w:type="paragraph" w:styleId="1009" w:customStyle="1">
    <w:name w:val="图表目录1"/>
    <w:basedOn w:val="706"/>
    <w:next w:val="706"/>
    <w:uiPriority w:val="0"/>
    <w:qFormat/>
    <w:pPr>
      <w:ind w:left="200" w:hanging="200"/>
    </w:pPr>
  </w:style>
  <w:style w:type="paragraph" w:styleId="1010" w:customStyle="1">
    <w:name w:val="目录 21"/>
    <w:basedOn w:val="706"/>
    <w:next w:val="706"/>
    <w:uiPriority w:val="39"/>
    <w:qFormat/>
    <w:pPr>
      <w:jc w:val="left"/>
      <w:spacing w:before="240"/>
    </w:pPr>
    <w:rPr>
      <w:rFonts w:ascii="Calibri" w:hAnsi="Calibri" w:cs="Calibri"/>
      <w:b/>
      <w:bCs/>
      <w:sz w:val="20"/>
      <w:szCs w:val="20"/>
    </w:rPr>
  </w:style>
  <w:style w:type="paragraph" w:styleId="1011" w:customStyle="1">
    <w:name w:val="目录 91"/>
    <w:basedOn w:val="706"/>
    <w:next w:val="706"/>
    <w:uiPriority w:val="39"/>
    <w:unhideWhenUsed/>
    <w:qFormat/>
    <w:pPr>
      <w:ind w:left="1470"/>
      <w:jc w:val="left"/>
    </w:pPr>
    <w:rPr>
      <w:rFonts w:ascii="Calibri" w:hAnsi="Calibri" w:cs="Calibri"/>
      <w:sz w:val="20"/>
      <w:szCs w:val="20"/>
    </w:rPr>
  </w:style>
  <w:style w:type="paragraph" w:styleId="1012" w:customStyle="1">
    <w:name w:val="正文文本 211"/>
    <w:basedOn w:val="706"/>
    <w:link w:val="1052"/>
    <w:uiPriority w:val="99"/>
    <w:qFormat/>
    <w:pPr>
      <w:jc w:val="center"/>
    </w:pPr>
  </w:style>
  <w:style w:type="character" w:styleId="1013" w:customStyle="1">
    <w:name w:val="正文文本 2 Char1"/>
    <w:basedOn w:val="913"/>
    <w:uiPriority w:val="99"/>
    <w:qFormat/>
    <w:rPr>
      <w:sz w:val="21"/>
      <w:szCs w:val="24"/>
    </w:rPr>
  </w:style>
  <w:style w:type="paragraph" w:styleId="1014" w:customStyle="1">
    <w:name w:val="列表 41"/>
    <w:basedOn w:val="706"/>
    <w:uiPriority w:val="0"/>
    <w:qFormat/>
    <w:pPr>
      <w:ind w:left="100" w:hanging="200"/>
    </w:pPr>
    <w:rPr>
      <w:szCs w:val="20"/>
    </w:rPr>
  </w:style>
  <w:style w:type="paragraph" w:styleId="1015" w:customStyle="1">
    <w:name w:val="列表接续 21"/>
    <w:basedOn w:val="706"/>
    <w:uiPriority w:val="0"/>
    <w:qFormat/>
    <w:pPr>
      <w:contextualSpacing/>
      <w:ind w:left="840" w:firstLine="480"/>
      <w:jc w:val="left"/>
      <w:spacing w:before="100" w:beforeAutospacing="1" w:after="100" w:afterAutospacing="1"/>
      <w:widowControl/>
    </w:pPr>
    <w:rPr>
      <w:rFonts w:ascii="宋体" w:hAnsi="宋体"/>
    </w:rPr>
  </w:style>
  <w:style w:type="paragraph" w:styleId="1016" w:customStyle="1">
    <w:name w:val="信息标题1"/>
    <w:basedOn w:val="706"/>
    <w:link w:val="101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17" w:customStyle="1">
    <w:name w:val="信息标题 Char"/>
    <w:link w:val="1016"/>
    <w:uiPriority w:val="0"/>
    <w:qFormat/>
    <w:rPr>
      <w:rFonts w:ascii="Arial" w:hAnsi="Arial"/>
      <w:sz w:val="24"/>
      <w:szCs w:val="24"/>
      <w:shd w:val="pct20" w:color="auto" w:fill="auto"/>
    </w:rPr>
  </w:style>
  <w:style w:type="paragraph" w:styleId="1018" w:customStyle="1">
    <w:name w:val="HTML 预设格式1"/>
    <w:basedOn w:val="706"/>
    <w:link w:val="10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19" w:customStyle="1">
    <w:name w:val="HTML 预设格式 Char"/>
    <w:link w:val="1018"/>
    <w:uiPriority w:val="0"/>
    <w:qFormat/>
    <w:rPr>
      <w:rFonts w:ascii="宋体" w:hAnsi="宋体" w:cs="宋体"/>
      <w:sz w:val="24"/>
      <w:szCs w:val="24"/>
    </w:rPr>
  </w:style>
  <w:style w:type="paragraph" w:styleId="1020" w:customStyle="1">
    <w:name w:val="普通(网站)11"/>
    <w:basedOn w:val="706"/>
    <w:uiPriority w:val="0"/>
    <w:qFormat/>
    <w:pPr>
      <w:jc w:val="left"/>
      <w:spacing w:before="100" w:beforeAutospacing="1" w:after="100" w:afterAutospacing="1"/>
      <w:widowControl/>
    </w:pPr>
    <w:rPr>
      <w:rFonts w:ascii="宋体" w:hAnsi="宋体" w:cs="宋体"/>
      <w:sz w:val="24"/>
    </w:rPr>
  </w:style>
  <w:style w:type="paragraph" w:styleId="1021" w:customStyle="1">
    <w:name w:val="列表接续 31"/>
    <w:basedOn w:val="706"/>
    <w:uiPriority w:val="0"/>
    <w:qFormat/>
    <w:pPr>
      <w:contextualSpacing/>
      <w:ind w:left="1260" w:firstLine="480"/>
      <w:jc w:val="left"/>
      <w:spacing w:before="100" w:beforeAutospacing="1" w:after="100" w:afterAutospacing="1"/>
      <w:widowControl/>
    </w:pPr>
    <w:rPr>
      <w:rFonts w:ascii="宋体" w:hAnsi="宋体"/>
    </w:rPr>
  </w:style>
  <w:style w:type="paragraph" w:styleId="1022" w:customStyle="1">
    <w:name w:val="索引 21"/>
    <w:basedOn w:val="706"/>
    <w:next w:val="706"/>
    <w:uiPriority w:val="0"/>
    <w:qFormat/>
    <w:pPr>
      <w:ind w:left="200"/>
    </w:pPr>
    <w:rPr>
      <w:szCs w:val="20"/>
    </w:rPr>
  </w:style>
  <w:style w:type="paragraph" w:styleId="1023" w:customStyle="1">
    <w:name w:val="标题1"/>
    <w:basedOn w:val="706"/>
    <w:next w:val="706"/>
    <w:link w:val="1053"/>
    <w:uiPriority w:val="0"/>
    <w:qFormat/>
    <w:pPr>
      <w:jc w:val="center"/>
      <w:spacing w:before="240" w:after="60"/>
      <w:outlineLvl w:val="0"/>
    </w:pPr>
    <w:rPr>
      <w:rFonts w:ascii="Cambria" w:hAnsi="Cambria"/>
      <w:b/>
      <w:bCs/>
      <w:sz w:val="32"/>
      <w:szCs w:val="32"/>
    </w:rPr>
  </w:style>
  <w:style w:type="character" w:styleId="1024" w:customStyle="1">
    <w:name w:val="标题 Char"/>
    <w:uiPriority w:val="0"/>
    <w:qFormat/>
    <w:rPr>
      <w:rFonts w:ascii="Cambria" w:hAnsi="Cambria"/>
      <w:b/>
      <w:bCs/>
      <w:sz w:val="32"/>
      <w:szCs w:val="32"/>
    </w:rPr>
  </w:style>
  <w:style w:type="paragraph" w:styleId="1025" w:customStyle="1">
    <w:name w:val="批注主题1"/>
    <w:basedOn w:val="948"/>
    <w:next w:val="948"/>
    <w:link w:val="1026"/>
    <w:uiPriority w:val="0"/>
    <w:qFormat/>
    <w:rPr>
      <w:b/>
      <w:bCs/>
    </w:rPr>
  </w:style>
  <w:style w:type="character" w:styleId="1026" w:customStyle="1">
    <w:name w:val="批注主题 Char"/>
    <w:link w:val="1025"/>
    <w:uiPriority w:val="0"/>
    <w:qFormat/>
    <w:rPr>
      <w:b/>
      <w:bCs/>
      <w:sz w:val="21"/>
      <w:szCs w:val="24"/>
    </w:rPr>
  </w:style>
  <w:style w:type="paragraph" w:styleId="1027" w:customStyle="1">
    <w:name w:val="正文首行缩进1"/>
    <w:basedOn w:val="941"/>
    <w:next w:val="706"/>
    <w:link w:val="1054"/>
    <w:uiPriority w:val="99"/>
    <w:qFormat/>
    <w:pPr>
      <w:ind w:firstLine="420"/>
      <w:jc w:val="both"/>
      <w:spacing w:after="120"/>
    </w:pPr>
  </w:style>
  <w:style w:type="character" w:styleId="1028" w:customStyle="1">
    <w:name w:val="正文首行缩进 Char2"/>
    <w:basedOn w:val="1029"/>
    <w:uiPriority w:val="99"/>
    <w:qFormat/>
    <w:rPr>
      <w:szCs w:val="24"/>
    </w:rPr>
  </w:style>
  <w:style w:type="character" w:styleId="1029" w:customStyle="1">
    <w:name w:val="正文文本 Char"/>
    <w:link w:val="720"/>
    <w:uiPriority w:val="0"/>
    <w:qFormat/>
  </w:style>
  <w:style w:type="paragraph" w:styleId="1030" w:customStyle="1">
    <w:name w:val="正文首行缩进 21"/>
    <w:basedOn w:val="958"/>
    <w:link w:val="1055"/>
    <w:uiPriority w:val="99"/>
    <w:qFormat/>
    <w:pPr>
      <w:ind w:left="420" w:firstLine="210"/>
      <w:spacing w:after="120" w:line="360" w:lineRule="auto"/>
    </w:pPr>
    <w:rPr>
      <w:rFonts w:hAnsi="宋体"/>
      <w:spacing w:val="0"/>
      <w:sz w:val="21"/>
      <w:szCs w:val="24"/>
    </w:rPr>
  </w:style>
  <w:style w:type="character" w:styleId="1031" w:customStyle="1">
    <w:name w:val="正文首行缩进 2 Char2"/>
    <w:basedOn w:val="960"/>
    <w:uiPriority w:val="99"/>
    <w:qFormat/>
    <w:rPr>
      <w:rFonts w:ascii="宋体" w:hAnsi="宋体" w:eastAsia="宋体"/>
      <w:spacing w:val="-4"/>
      <w:sz w:val="21"/>
      <w:szCs w:val="24"/>
      <w:lang w:val="en-US" w:eastAsia="zh-CN" w:bidi="ar-SA"/>
    </w:rPr>
  </w:style>
  <w:style w:type="table" w:styleId="1032" w:customStyle="1">
    <w:name w:val="网格型1"/>
    <w:basedOn w:val="914"/>
    <w:uiPriority w:val="0"/>
    <w:qFormat/>
    <w:pPr>
      <w:jc w:val="both"/>
      <w:widowControl w:val="off"/>
    </w:pPr>
    <w:tblPr>
      <w:tblCellMar>
        <w:left w:w="0" w:type="dxa"/>
        <w:top w:w="0" w:type="dxa"/>
        <w:right w:w="0" w:type="dxa"/>
        <w:bottom w:w="0" w:type="dxa"/>
      </w:tblCellMar>
    </w:tblPr>
  </w:style>
  <w:style w:type="table" w:styleId="1033" w:customStyle="1">
    <w:name w:val="表格主题1"/>
    <w:basedOn w:val="914"/>
    <w:uiPriority w:val="0"/>
    <w:qFormat/>
    <w:pPr>
      <w:jc w:val="both"/>
      <w:widowControl w:val="off"/>
    </w:pPr>
    <w:tblPr>
      <w:tblCellMar>
        <w:left w:w="0" w:type="dxa"/>
        <w:top w:w="0" w:type="dxa"/>
        <w:right w:w="0" w:type="dxa"/>
        <w:bottom w:w="0" w:type="dxa"/>
      </w:tblCellMar>
    </w:tblPr>
  </w:style>
  <w:style w:type="character" w:styleId="1034" w:customStyle="1">
    <w:name w:val="要点1"/>
    <w:uiPriority w:val="0"/>
    <w:qFormat/>
    <w:rPr>
      <w:b/>
      <w:bCs/>
    </w:rPr>
  </w:style>
  <w:style w:type="character" w:styleId="1035" w:customStyle="1">
    <w:name w:val="尾注引用1"/>
    <w:uiPriority w:val="0"/>
    <w:qFormat/>
    <w:rPr>
      <w:vertAlign w:val="superscript"/>
    </w:rPr>
  </w:style>
  <w:style w:type="character" w:styleId="1036" w:customStyle="1">
    <w:name w:val="页码1"/>
    <w:uiPriority w:val="0"/>
    <w:qFormat/>
  </w:style>
  <w:style w:type="character" w:styleId="1037" w:customStyle="1">
    <w:name w:val="已访问的超链接1"/>
    <w:uiPriority w:val="0"/>
    <w:qFormat/>
    <w:rPr>
      <w:color w:val="800080"/>
      <w:u w:val="single"/>
    </w:rPr>
  </w:style>
  <w:style w:type="character" w:styleId="1038" w:customStyle="1">
    <w:name w:val="强调1"/>
    <w:uiPriority w:val="0"/>
    <w:qFormat/>
    <w:rPr>
      <w:i/>
      <w:iCs/>
    </w:rPr>
  </w:style>
  <w:style w:type="character" w:styleId="1039" w:customStyle="1">
    <w:name w:val="HTML 定义1"/>
    <w:uiPriority w:val="0"/>
    <w:qFormat/>
    <w:rPr>
      <w:i/>
      <w:iCs/>
    </w:rPr>
  </w:style>
  <w:style w:type="character" w:styleId="1040" w:customStyle="1">
    <w:name w:val="超链接1"/>
    <w:uiPriority w:val="99"/>
    <w:qFormat/>
    <w:rPr>
      <w:color w:val="0000ff"/>
      <w:u w:val="single"/>
    </w:rPr>
  </w:style>
  <w:style w:type="character" w:styleId="1041" w:customStyle="1">
    <w:name w:val="批注引用1"/>
    <w:uiPriority w:val="0"/>
    <w:qFormat/>
    <w:rPr>
      <w:sz w:val="21"/>
      <w:szCs w:val="21"/>
    </w:rPr>
  </w:style>
  <w:style w:type="character" w:styleId="1042" w:customStyle="1">
    <w:name w:val="脚注引用1"/>
    <w:uiPriority w:val="0"/>
    <w:qFormat/>
    <w:rPr>
      <w:rFonts w:cs="Times New Roman"/>
      <w:vertAlign w:val="superscript"/>
    </w:rPr>
  </w:style>
  <w:style w:type="character" w:styleId="1043" w:customStyle="1">
    <w:name w:val="宏文本 Char3"/>
    <w:basedOn w:val="913"/>
    <w:link w:val="915"/>
    <w:uiPriority w:val="0"/>
    <w:semiHidden/>
    <w:qFormat/>
    <w:rPr>
      <w:rFonts w:ascii="Courier New" w:hAnsi="Courier New" w:cs="Courier New"/>
      <w:sz w:val="24"/>
      <w:szCs w:val="24"/>
    </w:rPr>
  </w:style>
  <w:style w:type="character" w:styleId="1044" w:customStyle="1">
    <w:name w:val="注释标题 Char3"/>
    <w:basedOn w:val="913"/>
    <w:link w:val="931"/>
    <w:uiPriority w:val="0"/>
    <w:semiHidden/>
    <w:qFormat/>
    <w:rPr>
      <w:sz w:val="24"/>
      <w:szCs w:val="24"/>
    </w:rPr>
  </w:style>
  <w:style w:type="character" w:styleId="1045" w:customStyle="1">
    <w:name w:val="电子邮件签名 Char3"/>
    <w:basedOn w:val="913"/>
    <w:link w:val="935"/>
    <w:uiPriority w:val="0"/>
    <w:semiHidden/>
    <w:qFormat/>
    <w:rPr>
      <w:sz w:val="24"/>
      <w:szCs w:val="24"/>
    </w:rPr>
  </w:style>
  <w:style w:type="character" w:styleId="1046" w:customStyle="1">
    <w:name w:val="称呼 Char3"/>
    <w:basedOn w:val="913"/>
    <w:link w:val="951"/>
    <w:uiPriority w:val="0"/>
    <w:qFormat/>
    <w:rPr>
      <w:sz w:val="24"/>
      <w:szCs w:val="24"/>
    </w:rPr>
  </w:style>
  <w:style w:type="character" w:styleId="1047" w:customStyle="1">
    <w:name w:val="结束语 Char3"/>
    <w:basedOn w:val="913"/>
    <w:link w:val="955"/>
    <w:uiPriority w:val="0"/>
    <w:semiHidden/>
    <w:qFormat/>
    <w:rPr>
      <w:sz w:val="24"/>
      <w:szCs w:val="24"/>
    </w:rPr>
  </w:style>
  <w:style w:type="character" w:styleId="1048" w:customStyle="1">
    <w:name w:val="HTML 地址 Char3"/>
    <w:basedOn w:val="913"/>
    <w:link w:val="966"/>
    <w:uiPriority w:val="0"/>
    <w:semiHidden/>
    <w:qFormat/>
    <w:rPr>
      <w:i/>
      <w:iCs/>
      <w:sz w:val="24"/>
      <w:szCs w:val="24"/>
    </w:rPr>
  </w:style>
  <w:style w:type="character" w:styleId="1049" w:customStyle="1">
    <w:name w:val="尾注文本 Char4"/>
    <w:basedOn w:val="913"/>
    <w:link w:val="981"/>
    <w:uiPriority w:val="0"/>
    <w:semiHidden/>
    <w:qFormat/>
    <w:rPr>
      <w:sz w:val="24"/>
      <w:szCs w:val="24"/>
    </w:rPr>
  </w:style>
  <w:style w:type="character" w:styleId="1050" w:customStyle="1">
    <w:name w:val="签名 Char3"/>
    <w:basedOn w:val="913"/>
    <w:link w:val="990"/>
    <w:uiPriority w:val="0"/>
    <w:semiHidden/>
    <w:qFormat/>
    <w:rPr>
      <w:sz w:val="24"/>
      <w:szCs w:val="24"/>
    </w:rPr>
  </w:style>
  <w:style w:type="character" w:styleId="1051" w:customStyle="1">
    <w:name w:val="脚注文本 Char2"/>
    <w:basedOn w:val="913"/>
    <w:link w:val="1001"/>
    <w:uiPriority w:val="99"/>
    <w:semiHidden/>
    <w:qFormat/>
    <w:rPr>
      <w:sz w:val="18"/>
      <w:szCs w:val="18"/>
    </w:rPr>
  </w:style>
  <w:style w:type="character" w:styleId="1052" w:customStyle="1">
    <w:name w:val="正文文本 2 Char2"/>
    <w:basedOn w:val="913"/>
    <w:link w:val="1012"/>
    <w:uiPriority w:val="0"/>
    <w:semiHidden/>
    <w:qFormat/>
    <w:rPr>
      <w:sz w:val="24"/>
      <w:szCs w:val="24"/>
    </w:rPr>
  </w:style>
  <w:style w:type="character" w:styleId="1053" w:customStyle="1">
    <w:name w:val="标题 Char4"/>
    <w:basedOn w:val="913"/>
    <w:link w:val="1023"/>
    <w:uiPriority w:val="10"/>
    <w:qFormat/>
    <w:rPr>
      <w:rFonts w:ascii="Cambria" w:hAnsi="Cambria" w:cs="Times New Roman"/>
      <w:b/>
      <w:bCs/>
      <w:sz w:val="32"/>
      <w:szCs w:val="32"/>
    </w:rPr>
  </w:style>
  <w:style w:type="character" w:styleId="1054" w:customStyle="1">
    <w:name w:val="正文首行缩进 Char3"/>
    <w:basedOn w:val="943"/>
    <w:link w:val="1027"/>
    <w:uiPriority w:val="0"/>
    <w:qFormat/>
    <w:rPr>
      <w:sz w:val="24"/>
      <w:szCs w:val="24"/>
    </w:rPr>
  </w:style>
  <w:style w:type="character" w:styleId="1055" w:customStyle="1">
    <w:name w:val="正文首行缩进 2 Char3"/>
    <w:basedOn w:val="960"/>
    <w:link w:val="1030"/>
    <w:uiPriority w:val="0"/>
    <w:semiHidden/>
    <w:qFormat/>
    <w:rPr>
      <w:rFonts w:ascii="宋体" w:hAnsi="Courier New" w:eastAsia="宋体"/>
      <w:spacing w:val="-4"/>
      <w:sz w:val="24"/>
      <w:szCs w:val="24"/>
      <w:lang w:val="en-US" w:eastAsia="zh-CN" w:bidi="ar-SA"/>
    </w:rPr>
  </w:style>
  <w:style w:type="paragraph" w:styleId="1056" w:customStyle="1">
    <w:name w:val="正文文字 6"/>
    <w:next w:val="706"/>
    <w:uiPriority w:val="99"/>
    <w:qFormat/>
    <w:pPr>
      <w:ind w:left="240"/>
      <w:jc w:val="both"/>
      <w:widowControl w:val="off"/>
    </w:pPr>
    <w:rPr>
      <w:rFonts w:hint="default" w:ascii="宋体" w:hAnsi="Times New Roman" w:eastAsia="宋体" w:cs="Times New Roman"/>
      <w:b/>
      <w:bCs/>
      <w:sz w:val="32"/>
      <w:szCs w:val="32"/>
      <w:lang w:val="en-US" w:eastAsia="zh-CN" w:bidi="ar-SA"/>
    </w:rPr>
  </w:style>
  <w:style w:type="character" w:styleId="1057" w:customStyle="1">
    <w:name w:val="Default Char"/>
    <w:link w:val="942"/>
    <w:uiPriority w:val="99"/>
    <w:qFormat/>
    <w:rPr>
      <w:rFonts w:ascii="MS Mincho" w:hAnsi="Calibri" w:eastAsia="MS Mincho"/>
      <w:color w:val="000000"/>
      <w:sz w:val="24"/>
      <w:szCs w:val="24"/>
      <w:lang w:bidi="ar-SA"/>
    </w:rPr>
  </w:style>
  <w:style w:type="character" w:styleId="1058" w:customStyle="1">
    <w:name w:val="纯文本 Char1"/>
    <w:uiPriority w:val="0"/>
    <w:qFormat/>
    <w:rPr>
      <w:rFonts w:ascii="宋体" w:hAnsi="Courier New"/>
      <w:sz w:val="21"/>
    </w:rPr>
  </w:style>
  <w:style w:type="character" w:styleId="1059" w:customStyle="1">
    <w:name w:val="Char Char7"/>
    <w:uiPriority w:val="0"/>
    <w:qFormat/>
    <w:rPr>
      <w:rFonts w:ascii="宋体" w:hAnsi="Courier New"/>
      <w:sz w:val="21"/>
      <w:szCs w:val="21"/>
    </w:rPr>
  </w:style>
  <w:style w:type="character" w:styleId="1060" w:customStyle="1">
    <w:name w:val="列出段落 Char"/>
    <w:link w:val="1061"/>
    <w:uiPriority w:val="0"/>
    <w:qFormat/>
    <w:rPr>
      <w:rFonts w:ascii="Calibri" w:hAnsi="Calibri"/>
      <w:sz w:val="24"/>
      <w:szCs w:val="24"/>
      <w:lang w:eastAsia="en-US" w:bidi="en-US"/>
    </w:rPr>
  </w:style>
  <w:style w:type="paragraph" w:styleId="1061" w:customStyle="1">
    <w:name w:val="列出段落1"/>
    <w:basedOn w:val="706"/>
    <w:link w:val="1060"/>
    <w:uiPriority w:val="0"/>
    <w:qFormat/>
    <w:pPr>
      <w:contextualSpacing/>
      <w:ind w:left="720"/>
      <w:jc w:val="left"/>
      <w:widowControl/>
    </w:pPr>
    <w:rPr>
      <w:rFonts w:ascii="Calibri" w:hAnsi="Calibri"/>
      <w:lang w:eastAsia="en-US" w:bidi="en-US"/>
    </w:rPr>
  </w:style>
  <w:style w:type="character" w:styleId="1062" w:customStyle="1">
    <w:name w:val="纯文本 Char2"/>
    <w:uiPriority w:val="99"/>
    <w:qFormat/>
    <w:rPr>
      <w:rFonts w:ascii="宋体" w:hAnsi="Courier New" w:eastAsia="宋体"/>
      <w:sz w:val="21"/>
      <w:lang w:val="en-US" w:eastAsia="zh-CN" w:bidi="ar-SA"/>
    </w:rPr>
  </w:style>
  <w:style w:type="character" w:styleId="1063" w:customStyle="1">
    <w:name w:val="纯文本 字符"/>
    <w:uiPriority w:val="0"/>
    <w:qFormat/>
    <w:rPr>
      <w:rFonts w:ascii="宋体" w:hAnsi="Courier New" w:eastAsia="宋体"/>
      <w:sz w:val="21"/>
      <w:lang w:val="en-US" w:eastAsia="zh-CN" w:bidi="ar-SA"/>
    </w:rPr>
  </w:style>
  <w:style w:type="character" w:styleId="1064" w:customStyle="1">
    <w:name w:val="普通文字1 Char2"/>
    <w:uiPriority w:val="0"/>
    <w:qFormat/>
    <w:rPr>
      <w:rFonts w:ascii="宋体" w:hAnsi="Courier New" w:eastAsia="宋体"/>
    </w:rPr>
  </w:style>
  <w:style w:type="paragraph" w:styleId="1065" w:customStyle="1">
    <w:name w:val="xl6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7" w:customStyle="1">
    <w:name w:val="xl85"/>
    <w:basedOn w:val="706"/>
    <w:uiPriority w:val="0"/>
    <w:qFormat/>
    <w:pPr>
      <w:jc w:val="left"/>
      <w:spacing w:before="100" w:beforeAutospacing="1" w:after="100" w:afterAutospacing="1"/>
      <w:widowControl/>
    </w:pPr>
    <w:rPr>
      <w:rFonts w:ascii="宋体" w:hAnsi="宋体" w:cs="宋体"/>
      <w:sz w:val="24"/>
    </w:rPr>
  </w:style>
  <w:style w:type="paragraph" w:styleId="1068" w:customStyle="1">
    <w:name w:val="xl82"/>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9" w:customStyle="1">
    <w:name w:val="xl66"/>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70" w:customStyle="1">
    <w:name w:val="xl6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1" w:customStyle="1">
    <w:name w:val="xl65"/>
    <w:basedOn w:val="706"/>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072" w:customStyle="1">
    <w:name w:val="xl87"/>
    <w:basedOn w:val="706"/>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customStyle="1">
    <w:name w:val="xl77"/>
    <w:basedOn w:val="706"/>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074" w:customStyle="1">
    <w:name w:val="样式1"/>
    <w:basedOn w:val="706"/>
    <w:next w:val="907"/>
    <w:uiPriority w:val="0"/>
    <w:qFormat/>
    <w:pPr>
      <w:ind w:firstLine="420"/>
      <w:spacing w:line="360" w:lineRule="auto"/>
    </w:pPr>
    <w:rPr>
      <w:rFonts w:ascii="宋体" w:hAnsi="宋体"/>
      <w:szCs w:val="21"/>
    </w:rPr>
  </w:style>
  <w:style w:type="paragraph" w:styleId="1075" w:customStyle="1">
    <w:name w:val="节"/>
    <w:basedOn w:val="706"/>
    <w:uiPriority w:val="0"/>
    <w:qFormat/>
    <w:pPr>
      <w:jc w:val="center"/>
      <w:spacing w:before="240" w:after="120" w:line="360" w:lineRule="auto"/>
      <w:outlineLvl w:val="0"/>
    </w:pPr>
    <w:rPr>
      <w:rFonts w:ascii="宋体" w:hAnsi="宋体"/>
      <w:bCs/>
      <w:sz w:val="28"/>
      <w:szCs w:val="28"/>
    </w:rPr>
  </w:style>
  <w:style w:type="paragraph" w:styleId="1076" w:customStyle="1">
    <w:name w:val="xl68"/>
    <w:basedOn w:val="70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077" w:customStyle="1">
    <w:name w:val="xl7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78" w:customStyle="1">
    <w:name w:val="xl86"/>
    <w:basedOn w:val="706"/>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079" w:customStyle="1">
    <w:name w:val="xl70"/>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0" w:customStyle="1">
    <w:name w:val="xl78"/>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1" w:customStyle="1">
    <w:name w:val="xl73"/>
    <w:basedOn w:val="70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082" w:customStyle="1">
    <w:name w:val="xl83"/>
    <w:basedOn w:val="706"/>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083" w:customStyle="1">
    <w:name w:val="xl84"/>
    <w:basedOn w:val="706"/>
    <w:uiPriority w:val="0"/>
    <w:qFormat/>
    <w:pPr>
      <w:jc w:val="center"/>
      <w:spacing w:before="100" w:beforeAutospacing="1" w:after="100" w:afterAutospacing="1"/>
      <w:widowControl/>
    </w:pPr>
    <w:rPr>
      <w:rFonts w:ascii="宋体" w:hAnsi="宋体" w:cs="宋体"/>
      <w:b/>
      <w:bCs/>
      <w:sz w:val="32"/>
      <w:szCs w:val="32"/>
    </w:rPr>
  </w:style>
  <w:style w:type="paragraph" w:styleId="1084" w:customStyle="1">
    <w:name w:val="Char Char Char Char"/>
    <w:basedOn w:val="706"/>
    <w:uiPriority w:val="0"/>
    <w:qFormat/>
    <w:pPr>
      <w:jc w:val="left"/>
      <w:spacing w:after="160" w:line="240" w:lineRule="exact"/>
      <w:widowControl/>
    </w:pPr>
    <w:rPr>
      <w:rFonts w:ascii="Verdana" w:hAnsi="Verdana"/>
      <w:sz w:val="20"/>
      <w:szCs w:val="20"/>
      <w:lang w:eastAsia="en-US"/>
    </w:rPr>
  </w:style>
  <w:style w:type="paragraph" w:styleId="1085" w:customStyle="1">
    <w:name w:val="xl76"/>
    <w:basedOn w:val="706"/>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86" w:customStyle="1">
    <w:name w:val="xl80"/>
    <w:basedOn w:val="70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7" w:customStyle="1">
    <w:name w:val="Char Char1 Char Char Char"/>
    <w:basedOn w:val="706"/>
    <w:uiPriority w:val="0"/>
    <w:qFormat/>
    <w:rPr>
      <w:szCs w:val="20"/>
    </w:rPr>
  </w:style>
  <w:style w:type="paragraph" w:styleId="1088" w:customStyle="1">
    <w:name w:val="小条"/>
    <w:basedOn w:val="706"/>
    <w:uiPriority w:val="0"/>
    <w:qFormat/>
    <w:rPr>
      <w:rFonts w:hAnsi="宋体"/>
      <w:bCs/>
      <w:szCs w:val="20"/>
    </w:rPr>
  </w:style>
  <w:style w:type="paragraph" w:styleId="1089" w:customStyle="1">
    <w:name w:val="Char"/>
    <w:basedOn w:val="706"/>
    <w:link w:val="1090"/>
    <w:uiPriority w:val="0"/>
    <w:qFormat/>
    <w:pPr>
      <w:jc w:val="left"/>
      <w:spacing w:after="160" w:line="240" w:lineRule="exact"/>
      <w:widowControl/>
    </w:pPr>
    <w:rPr>
      <w:rFonts w:ascii="Arial" w:hAnsi="Arial" w:eastAsia="Times New Roman"/>
      <w:b/>
      <w:szCs w:val="20"/>
      <w:lang w:eastAsia="en-US"/>
    </w:rPr>
  </w:style>
  <w:style w:type="character" w:styleId="1090" w:customStyle="1">
    <w:name w:val="Char Char Char"/>
    <w:link w:val="1089"/>
    <w:uiPriority w:val="0"/>
    <w:qFormat/>
    <w:rPr>
      <w:rFonts w:ascii="Arial" w:hAnsi="Arial" w:eastAsia="Times New Roman" w:cs="Verdana"/>
      <w:b/>
      <w:sz w:val="24"/>
      <w:lang w:eastAsia="en-US"/>
    </w:rPr>
  </w:style>
  <w:style w:type="paragraph" w:styleId="1091" w:customStyle="1">
    <w:name w:val="段落"/>
    <w:basedOn w:val="706"/>
    <w:uiPriority w:val="0"/>
    <w:qFormat/>
    <w:rPr>
      <w:rFonts w:ascii="宋体" w:hAnsi="宋体"/>
      <w:bCs/>
      <w:szCs w:val="20"/>
    </w:rPr>
  </w:style>
  <w:style w:type="paragraph" w:styleId="1092" w:customStyle="1">
    <w:name w:val="TOC 标题2"/>
    <w:basedOn w:val="904"/>
    <w:next w:val="706"/>
    <w:uiPriority w:val="0"/>
    <w:qFormat/>
    <w:pPr>
      <w:jc w:val="left"/>
      <w:spacing w:before="24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093" w:customStyle="1">
    <w:name w:val="无间隔1"/>
    <w:link w:val="1094"/>
    <w:uiPriority w:val="0"/>
    <w:qFormat/>
    <w:pPr>
      <w:jc w:val="both"/>
      <w:widowControl w:val="off"/>
    </w:pPr>
    <w:rPr>
      <w:rFonts w:hint="default" w:ascii="Calibri" w:hAnsi="Calibri" w:eastAsia="宋体" w:cs="Times New Roman"/>
      <w:sz w:val="21"/>
      <w:szCs w:val="22"/>
      <w:lang w:val="en-US" w:eastAsia="zh-CN" w:bidi="ar-SA"/>
    </w:rPr>
  </w:style>
  <w:style w:type="character" w:styleId="1094" w:customStyle="1">
    <w:name w:val="无间隔 Char"/>
    <w:link w:val="1093"/>
    <w:uiPriority w:val="0"/>
    <w:qFormat/>
    <w:rPr>
      <w:rFonts w:ascii="Calibri" w:hAnsi="Calibri"/>
      <w:sz w:val="21"/>
      <w:szCs w:val="22"/>
      <w:lang w:bidi="ar-SA"/>
    </w:rPr>
  </w:style>
  <w:style w:type="paragraph" w:styleId="1095" w:customStyle="1">
    <w:name w:val="xl72"/>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6" w:customStyle="1">
    <w:name w:val="列出段落2"/>
    <w:basedOn w:val="706"/>
    <w:uiPriority w:val="0"/>
    <w:qFormat/>
    <w:pPr>
      <w:ind w:firstLine="420"/>
    </w:pPr>
  </w:style>
  <w:style w:type="paragraph" w:styleId="1097" w:customStyle="1">
    <w:name w:val="Char Char Char Char1 Char Char Char"/>
    <w:basedOn w:val="706"/>
    <w:uiPriority w:val="0"/>
    <w:qFormat/>
    <w:rPr>
      <w:rFonts w:ascii="Tahoma" w:hAnsi="Tahoma"/>
      <w:sz w:val="24"/>
      <w:szCs w:val="20"/>
    </w:rPr>
  </w:style>
  <w:style w:type="paragraph" w:styleId="1098" w:customStyle="1">
    <w:name w:val="xl75"/>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99" w:customStyle="1">
    <w:name w:val="xl67"/>
    <w:basedOn w:val="70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100" w:customStyle="1">
    <w:name w:val="普通正文"/>
    <w:basedOn w:val="706"/>
    <w:uiPriority w:val="0"/>
    <w:qFormat/>
    <w:pPr>
      <w:ind w:firstLine="480"/>
      <w:jc w:val="left"/>
      <w:spacing w:before="120" w:after="120" w:line="360" w:lineRule="auto"/>
    </w:pPr>
    <w:rPr>
      <w:rFonts w:ascii="Arial" w:hAnsi="Arial"/>
      <w:sz w:val="24"/>
    </w:rPr>
  </w:style>
  <w:style w:type="paragraph" w:styleId="1101" w:customStyle="1">
    <w:name w:val="xl71"/>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2" w:customStyle="1">
    <w:name w:val="xl79"/>
    <w:basedOn w:val="70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3" w:customStyle="1">
    <w:name w:val="样式 标题 2节标题 1.11.1标题2b2标题 2 Char标题 2 Char Char Char Charb2 ..."/>
    <w:basedOn w:val="905"/>
    <w:uiPriority w:val="0"/>
    <w:qFormat/>
    <w:pPr>
      <w:ind w:left="1260" w:hanging="420"/>
      <w:tabs>
        <w:tab w:val="left" w:pos="720" w:leader="none"/>
        <w:tab w:val="left" w:pos="1260" w:leader="none"/>
      </w:tabs>
    </w:pPr>
    <w:rPr>
      <w:rFonts w:ascii="宋体" w:hAnsi="宋体" w:eastAsia="宋体"/>
      <w:szCs w:val="21"/>
    </w:rPr>
  </w:style>
  <w:style w:type="paragraph" w:styleId="1104" w:customStyle="1">
    <w:name w:val="xl81"/>
    <w:basedOn w:val="70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5" w:customStyle="1">
    <w:name w:val="列出段落21"/>
    <w:basedOn w:val="706"/>
    <w:uiPriority w:val="0"/>
    <w:qFormat/>
    <w:pPr>
      <w:ind w:firstLine="420"/>
    </w:pPr>
    <w:rPr>
      <w:rFonts w:ascii="Calibri" w:hAnsi="Calibri"/>
      <w:szCs w:val="22"/>
    </w:rPr>
  </w:style>
  <w:style w:type="paragraph" w:styleId="1106" w:customStyle="1">
    <w:name w:val="列出段落3"/>
    <w:basedOn w:val="706"/>
    <w:uiPriority w:val="0"/>
    <w:qFormat/>
    <w:pPr>
      <w:ind w:firstLine="420"/>
    </w:pPr>
    <w:rPr>
      <w:szCs w:val="21"/>
    </w:rPr>
  </w:style>
  <w:style w:type="character" w:styleId="1107" w:customStyle="1">
    <w:name w:val="emailstyle20"/>
    <w:uiPriority w:val="0"/>
    <w:qFormat/>
    <w:rPr>
      <w:rFonts w:ascii="Arial" w:hAnsi="Arial" w:eastAsia="宋体"/>
      <w:color w:val="000000"/>
      <w:sz w:val="20"/>
    </w:rPr>
  </w:style>
  <w:style w:type="character" w:styleId="1108" w:customStyle="1">
    <w:name w:val="Char Char24"/>
    <w:uiPriority w:val="0"/>
    <w:qFormat/>
    <w:rPr>
      <w:rFonts w:eastAsia="宋体"/>
      <w:sz w:val="32"/>
      <w:szCs w:val="24"/>
      <w:lang w:val="en-US" w:eastAsia="zh-CN" w:bidi="ar-SA"/>
    </w:rPr>
  </w:style>
  <w:style w:type="character" w:styleId="1109" w:customStyle="1">
    <w:name w:val="Quote Char Char"/>
    <w:uiPriority w:val="0"/>
    <w:qFormat/>
    <w:rPr>
      <w:i/>
      <w:iCs/>
      <w:color w:val="000000"/>
      <w:sz w:val="21"/>
      <w:szCs w:val="24"/>
    </w:rPr>
  </w:style>
  <w:style w:type="character" w:styleId="1110" w:customStyle="1">
    <w:name w:val="apple-style-span"/>
    <w:uiPriority w:val="0"/>
    <w:qFormat/>
  </w:style>
  <w:style w:type="character" w:styleId="1111" w:customStyle="1">
    <w:name w:val="称呼 Char2"/>
    <w:basedOn w:val="913"/>
    <w:uiPriority w:val="0"/>
    <w:qFormat/>
    <w:rPr>
      <w:sz w:val="21"/>
      <w:szCs w:val="24"/>
    </w:rPr>
  </w:style>
  <w:style w:type="character" w:styleId="1112" w:customStyle="1">
    <w:name w:val="正文文本缩进 3 Char2"/>
    <w:basedOn w:val="913"/>
    <w:uiPriority w:val="99"/>
    <w:qFormat/>
    <w:rPr>
      <w:sz w:val="16"/>
      <w:szCs w:val="16"/>
    </w:rPr>
  </w:style>
  <w:style w:type="character" w:styleId="1113" w:customStyle="1">
    <w:name w:val="文档结构图 Char2"/>
    <w:uiPriority w:val="99"/>
    <w:qFormat/>
    <w:rPr>
      <w:rFonts w:ascii="宋体" w:hAnsi="Calibri" w:eastAsia="宋体" w:cs="Times New Roman"/>
      <w:sz w:val="18"/>
      <w:szCs w:val="18"/>
    </w:rPr>
  </w:style>
  <w:style w:type="character" w:styleId="1114" w:customStyle="1">
    <w:name w:val="Char Char31"/>
    <w:uiPriority w:val="0"/>
    <w:qFormat/>
    <w:rPr>
      <w:rFonts w:eastAsia="宋体"/>
      <w:sz w:val="32"/>
      <w:szCs w:val="24"/>
      <w:lang w:val="en-US" w:eastAsia="zh-CN" w:bidi="ar-SA"/>
    </w:rPr>
  </w:style>
  <w:style w:type="character" w:styleId="1115" w:customStyle="1">
    <w:name w:val="zj-122 Char Char"/>
    <w:link w:val="1116"/>
    <w:uiPriority w:val="0"/>
    <w:qFormat/>
    <w:rPr>
      <w:rFonts w:ascii="Cambria" w:hAnsi="Cambria"/>
      <w:iCs/>
      <w:sz w:val="21"/>
      <w:szCs w:val="21"/>
      <w:lang w:bidi="en-US"/>
    </w:rPr>
  </w:style>
  <w:style w:type="paragraph" w:styleId="1116" w:customStyle="1">
    <w:name w:val="zj-122"/>
    <w:basedOn w:val="1093"/>
    <w:link w:val="1115"/>
    <w:uiPriority w:val="0"/>
    <w:qFormat/>
    <w:pPr>
      <w:jc w:val="left"/>
      <w:widowControl/>
    </w:pPr>
    <w:rPr>
      <w:rFonts w:ascii="Cambria" w:hAnsi="Cambria"/>
      <w:iCs/>
      <w:szCs w:val="21"/>
      <w:lang w:bidi="en-US"/>
    </w:rPr>
  </w:style>
  <w:style w:type="character" w:styleId="1117" w:customStyle="1">
    <w:name w:val="样式 宋体 小四"/>
    <w:uiPriority w:val="0"/>
    <w:qFormat/>
    <w:rPr>
      <w:rFonts w:ascii="宋体" w:hAnsi="宋体" w:eastAsia="宋体"/>
      <w:sz w:val="24"/>
      <w:szCs w:val="24"/>
      <w:lang w:val="en-US" w:eastAsia="zh-CN" w:bidi="ar-SA"/>
    </w:rPr>
  </w:style>
  <w:style w:type="character" w:styleId="1118" w:customStyle="1">
    <w:name w:val="标书正文格式 Char1"/>
    <w:link w:val="1119"/>
    <w:uiPriority w:val="0"/>
    <w:qFormat/>
    <w:rPr>
      <w:rFonts w:ascii="Arial" w:hAnsi="Arial" w:eastAsia="Times New Roman"/>
      <w:lang w:val="en-US" w:eastAsia="zh-CN" w:bidi="ar-SA"/>
    </w:rPr>
  </w:style>
  <w:style w:type="paragraph" w:styleId="1119" w:customStyle="1">
    <w:name w:val="标书正文格式"/>
    <w:link w:val="1118"/>
    <w:uiPriority w:val="0"/>
    <w:qFormat/>
    <w:pPr>
      <w:ind w:firstLine="200"/>
    </w:pPr>
    <w:rPr>
      <w:rFonts w:hint="default" w:ascii="Arial" w:hAnsi="Arial" w:eastAsia="Times New Roman" w:cs="Times New Roman"/>
      <w:lang w:val="en-US" w:eastAsia="zh-CN" w:bidi="ar-SA"/>
    </w:rPr>
  </w:style>
  <w:style w:type="character" w:styleId="1120" w:customStyle="1">
    <w:name w:val="unnamed31"/>
    <w:uiPriority w:val="0"/>
    <w:qFormat/>
    <w:rPr>
      <w:spacing w:val="460"/>
      <w:sz w:val="18"/>
      <w:szCs w:val="18"/>
    </w:rPr>
  </w:style>
  <w:style w:type="character" w:styleId="1121" w:customStyle="1">
    <w:name w:val="尾注文本 Char"/>
    <w:uiPriority w:val="0"/>
    <w:qFormat/>
    <w:rPr>
      <w:sz w:val="21"/>
      <w:szCs w:val="24"/>
    </w:rPr>
  </w:style>
  <w:style w:type="character" w:styleId="1122" w:customStyle="1">
    <w:name w:val="电子邮件签名 Char"/>
    <w:uiPriority w:val="0"/>
    <w:qFormat/>
    <w:rPr>
      <w:rFonts w:ascii="宋体" w:hAnsi="宋体"/>
      <w:sz w:val="24"/>
      <w:szCs w:val="24"/>
    </w:rPr>
  </w:style>
  <w:style w:type="character" w:styleId="1123" w:customStyle="1">
    <w:name w:val="结束语 Char1"/>
    <w:uiPriority w:val="99"/>
    <w:qFormat/>
    <w:rPr>
      <w:sz w:val="21"/>
      <w:szCs w:val="24"/>
    </w:rPr>
  </w:style>
  <w:style w:type="character" w:styleId="1124" w:customStyle="1">
    <w:name w:val="副标题 Char2"/>
    <w:uiPriority w:val="11"/>
    <w:qFormat/>
    <w:rPr>
      <w:rFonts w:ascii="Cambria" w:hAnsi="Cambria" w:cs="Times New Roman"/>
      <w:b/>
      <w:bCs/>
      <w:sz w:val="32"/>
      <w:szCs w:val="32"/>
    </w:rPr>
  </w:style>
  <w:style w:type="character" w:styleId="1125" w:customStyle="1">
    <w:name w:val="明显引用 Char2"/>
    <w:uiPriority w:val="30"/>
    <w:qFormat/>
    <w:rPr>
      <w:b/>
      <w:bCs/>
      <w:i/>
      <w:iCs/>
      <w:color w:val="4f81bd"/>
      <w:sz w:val="21"/>
      <w:szCs w:val="24"/>
    </w:rPr>
  </w:style>
  <w:style w:type="character" w:styleId="1126" w:customStyle="1">
    <w:name w:val="z-窗体顶端 Char"/>
    <w:uiPriority w:val="0"/>
    <w:qFormat/>
    <w:rPr>
      <w:rFonts w:ascii="Arial" w:hAnsi="Arial" w:cs="Arial"/>
      <w:vanish/>
      <w:sz w:val="16"/>
      <w:szCs w:val="16"/>
    </w:rPr>
  </w:style>
  <w:style w:type="character" w:styleId="1127" w:customStyle="1">
    <w:name w:val="注意框体 Char"/>
    <w:uiPriority w:val="0"/>
    <w:qFormat/>
    <w:rPr>
      <w:rFonts w:ascii="Cambria" w:hAnsi="Cambria" w:eastAsia="宋体" w:cs="Times New Roman"/>
    </w:rPr>
  </w:style>
  <w:style w:type="character" w:styleId="1128" w:customStyle="1">
    <w:name w:val="fontstyle01"/>
    <w:uiPriority w:val="0"/>
    <w:qFormat/>
    <w:rPr>
      <w:rFonts w:hint="eastAsia" w:ascii="仿宋" w:hAnsi="仿宋" w:eastAsia="仿宋"/>
      <w:color w:val="000000"/>
      <w:sz w:val="28"/>
      <w:szCs w:val="28"/>
    </w:rPr>
  </w:style>
  <w:style w:type="character" w:styleId="1129" w:customStyle="1">
    <w:name w:val="批注主题 Char Char"/>
    <w:uiPriority w:val="0"/>
    <w:qFormat/>
    <w:rPr>
      <w:rFonts w:eastAsia="宋体"/>
      <w:b/>
      <w:bCs/>
      <w:sz w:val="21"/>
      <w:szCs w:val="24"/>
      <w:lang w:bidi="ar-SA"/>
    </w:rPr>
  </w:style>
  <w:style w:type="character" w:styleId="1130" w:customStyle="1">
    <w:name w:val="标题11 Char"/>
    <w:uiPriority w:val="0"/>
    <w:qFormat/>
    <w:rPr>
      <w:rFonts w:ascii="Arial" w:hAnsi="Arial" w:eastAsia="黑体" w:cs="Arial"/>
      <w:b/>
      <w:bCs/>
      <w:color w:val="0033cc"/>
      <w:sz w:val="24"/>
      <w:szCs w:val="21"/>
      <w:lang w:val="en-US" w:eastAsia="zh-CN" w:bidi="ar-SA"/>
    </w:rPr>
  </w:style>
  <w:style w:type="character" w:styleId="1131" w:customStyle="1">
    <w:name w:val="正文文本缩进 2 Char1"/>
    <w:uiPriority w:val="0"/>
    <w:qFormat/>
    <w:rPr>
      <w:sz w:val="21"/>
    </w:rPr>
  </w:style>
  <w:style w:type="character" w:styleId="1132" w:customStyle="1">
    <w:name w:val="Normal - Small Char"/>
    <w:link w:val="1133"/>
    <w:uiPriority w:val="0"/>
    <w:qFormat/>
    <w:rPr>
      <w:bCs/>
      <w:szCs w:val="22"/>
      <w:lang w:val="en-GB" w:eastAsia="zh-TW"/>
    </w:rPr>
  </w:style>
  <w:style w:type="paragraph" w:styleId="1133" w:customStyle="1">
    <w:name w:val="Normal - Small"/>
    <w:basedOn w:val="706"/>
    <w:link w:val="1132"/>
    <w:uiPriority w:val="0"/>
    <w:qFormat/>
    <w:pPr>
      <w:jc w:val="left"/>
    </w:pPr>
    <w:rPr>
      <w:bCs/>
      <w:sz w:val="20"/>
      <w:szCs w:val="22"/>
      <w:lang w:val="en-GB" w:eastAsia="zh-TW"/>
    </w:rPr>
  </w:style>
  <w:style w:type="character" w:styleId="1134" w:customStyle="1">
    <w:name w:val="普通文字 Char"/>
    <w:uiPriority w:val="0"/>
    <w:qFormat/>
    <w:rPr>
      <w:rFonts w:ascii="宋体" w:hAnsi="Courier New" w:eastAsia="宋体"/>
      <w:sz w:val="21"/>
      <w:lang w:val="en-US" w:eastAsia="zh-CN"/>
    </w:rPr>
  </w:style>
  <w:style w:type="character" w:styleId="1135"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136" w:customStyle="1">
    <w:name w:val="Footer-Even Char"/>
    <w:uiPriority w:val="0"/>
    <w:qFormat/>
    <w:rPr>
      <w:rFonts w:ascii="Tahoma" w:hAnsi="Tahoma" w:eastAsia="黑体" w:cs="Times New Roman"/>
      <w:b/>
      <w:sz w:val="21"/>
      <w:szCs w:val="21"/>
      <w:lang w:val="en-US" w:eastAsia="zh-CN" w:bidi="ar-SA"/>
    </w:rPr>
  </w:style>
  <w:style w:type="character" w:styleId="1137" w:customStyle="1">
    <w:name w:val="书籍标题1"/>
    <w:uiPriority w:val="0"/>
    <w:qFormat/>
    <w:rPr>
      <w:b/>
      <w:bCs/>
      <w:smallCaps/>
      <w:spacing w:val="5"/>
    </w:rPr>
  </w:style>
  <w:style w:type="character" w:styleId="1138" w:customStyle="1">
    <w:name w:val="引用 Char2"/>
    <w:uiPriority w:val="29"/>
    <w:qFormat/>
    <w:rPr>
      <w:i/>
      <w:iCs/>
      <w:color w:val="000000"/>
      <w:sz w:val="21"/>
      <w:szCs w:val="24"/>
    </w:rPr>
  </w:style>
  <w:style w:type="character" w:styleId="1139" w:customStyle="1">
    <w:name w:val="正文文本缩进 3 Char Char"/>
    <w:uiPriority w:val="0"/>
    <w:qFormat/>
    <w:rPr>
      <w:rFonts w:ascii="仿宋_GB2312" w:eastAsia="仿宋_GB2312"/>
      <w:sz w:val="28"/>
      <w:szCs w:val="24"/>
      <w:lang w:val="en-US" w:eastAsia="zh-CN" w:bidi="ar-SA"/>
    </w:rPr>
  </w:style>
  <w:style w:type="character" w:styleId="1140" w:customStyle="1">
    <w:name w:val="Char Char91"/>
    <w:uiPriority w:val="0"/>
    <w:qFormat/>
    <w:rPr>
      <w:rFonts w:eastAsia="宋体"/>
      <w:b/>
      <w:bCs/>
      <w:sz w:val="32"/>
      <w:szCs w:val="44"/>
      <w:lang w:val="en-US" w:eastAsia="zh-CN" w:bidi="ar-SA"/>
    </w:rPr>
  </w:style>
  <w:style w:type="character" w:styleId="1141" w:customStyle="1">
    <w:name w:val="批注框文本 Char1"/>
    <w:uiPriority w:val="0"/>
    <w:qFormat/>
    <w:rPr>
      <w:rFonts w:ascii="Times New Roman" w:hAnsi="Times New Roman" w:eastAsia="宋体" w:cs="Times New Roman"/>
      <w:sz w:val="18"/>
      <w:szCs w:val="18"/>
    </w:rPr>
  </w:style>
  <w:style w:type="character" w:styleId="1142" w:customStyle="1">
    <w:name w:val="Plain Text Char"/>
    <w:uiPriority w:val="0"/>
    <w:qFormat/>
    <w:rPr>
      <w:rFonts w:ascii="宋体" w:hAnsi="Courier New" w:eastAsia="宋体"/>
      <w:sz w:val="24"/>
      <w:lang w:bidi="ar-SA"/>
    </w:rPr>
  </w:style>
  <w:style w:type="character" w:styleId="1143" w:customStyle="1">
    <w:name w:val="Body Text Indent Char"/>
    <w:uiPriority w:val="0"/>
    <w:qFormat/>
    <w:rPr>
      <w:rFonts w:ascii="宋体" w:hAnsi="宋体" w:eastAsia="宋体"/>
      <w:sz w:val="21"/>
      <w:lang w:val="en-US" w:eastAsia="zh-CN" w:bidi="ar-SA"/>
    </w:rPr>
  </w:style>
  <w:style w:type="character" w:styleId="1144" w:customStyle="1">
    <w:name w:val="批注文字 Char1"/>
    <w:uiPriority w:val="0"/>
    <w:qFormat/>
    <w:rPr>
      <w:rFonts w:ascii="Times New Roman" w:hAnsi="Times New Roman" w:eastAsia="宋体" w:cs="Times New Roman"/>
      <w:szCs w:val="24"/>
    </w:rPr>
  </w:style>
  <w:style w:type="character" w:styleId="1145" w:customStyle="1">
    <w:name w:val="Body Text Indent 2 Char"/>
    <w:uiPriority w:val="0"/>
    <w:qFormat/>
    <w:rPr>
      <w:rFonts w:eastAsia="宋体"/>
      <w:sz w:val="21"/>
      <w:szCs w:val="24"/>
      <w:lang w:val="en-US" w:eastAsia="zh-CN" w:bidi="ar-SA"/>
    </w:rPr>
  </w:style>
  <w:style w:type="character" w:styleId="1146" w:customStyle="1">
    <w:name w:val="批注文字 Char2"/>
    <w:uiPriority w:val="0"/>
    <w:qFormat/>
    <w:rPr>
      <w:rFonts w:eastAsia="宋体"/>
      <w:sz w:val="21"/>
      <w:szCs w:val="24"/>
      <w:lang w:val="en-US" w:eastAsia="zh-CN" w:bidi="ar-SA"/>
    </w:rPr>
  </w:style>
  <w:style w:type="character" w:styleId="1147" w:customStyle="1">
    <w:name w:val="Char Char23"/>
    <w:uiPriority w:val="0"/>
    <w:qFormat/>
    <w:rPr>
      <w:rFonts w:eastAsia="宋体"/>
      <w:b/>
      <w:bCs/>
      <w:sz w:val="32"/>
      <w:szCs w:val="44"/>
      <w:lang w:val="en-US" w:eastAsia="zh-CN" w:bidi="ar-SA"/>
    </w:rPr>
  </w:style>
  <w:style w:type="character" w:styleId="1148" w:customStyle="1">
    <w:name w:val="Heading 4 Char"/>
    <w:uiPriority w:val="0"/>
    <w:qFormat/>
    <w:rPr>
      <w:rFonts w:ascii="Arial" w:hAnsi="Arial" w:eastAsia="宋体"/>
      <w:b/>
      <w:bCs/>
      <w:sz w:val="21"/>
      <w:szCs w:val="28"/>
      <w:lang w:val="en-US" w:eastAsia="zh-CN" w:bidi="ar-SA"/>
    </w:rPr>
  </w:style>
  <w:style w:type="character" w:styleId="1149" w:customStyle="1">
    <w:name w:val="书籍标题2"/>
    <w:uiPriority w:val="0"/>
    <w:qFormat/>
    <w:rPr>
      <w:b/>
      <w:bCs/>
      <w:smallCaps/>
      <w:spacing w:val="5"/>
    </w:rPr>
  </w:style>
  <w:style w:type="character" w:styleId="1150" w:customStyle="1">
    <w:name w:val="Heading 3 Char"/>
    <w:uiPriority w:val="0"/>
    <w:qFormat/>
    <w:rPr>
      <w:rFonts w:cs="Times New Roman"/>
      <w:b/>
      <w:bCs/>
      <w:sz w:val="32"/>
      <w:szCs w:val="32"/>
    </w:rPr>
  </w:style>
  <w:style w:type="character" w:styleId="1151" w:customStyle="1">
    <w:name w:val="明显强调1"/>
    <w:uiPriority w:val="0"/>
    <w:qFormat/>
    <w:rPr>
      <w:b/>
      <w:bCs/>
      <w:i/>
      <w:iCs/>
      <w:color w:val="4f81bd"/>
    </w:rPr>
  </w:style>
  <w:style w:type="character" w:styleId="1152" w:customStyle="1">
    <w:name w:val="标题4 Char Char"/>
    <w:link w:val="1153"/>
    <w:uiPriority w:val="0"/>
    <w:qFormat/>
    <w:rPr>
      <w:rFonts w:ascii="Arial" w:hAnsi="Arial"/>
      <w:b/>
      <w:bCs/>
      <w:sz w:val="24"/>
      <w:szCs w:val="32"/>
    </w:rPr>
  </w:style>
  <w:style w:type="paragraph" w:styleId="1153" w:customStyle="1">
    <w:name w:val="标题4"/>
    <w:basedOn w:val="905"/>
    <w:next w:val="968"/>
    <w:link w:val="1152"/>
    <w:uiPriority w:val="0"/>
    <w:qFormat/>
    <w:pPr>
      <w:spacing w:before="60" w:after="60" w:line="413" w:lineRule="auto"/>
    </w:pPr>
    <w:rPr>
      <w:rFonts w:ascii="Arial" w:hAnsi="Arial"/>
    </w:rPr>
  </w:style>
  <w:style w:type="character" w:styleId="1154" w:customStyle="1">
    <w:name w:val="正文文本 Char1"/>
    <w:uiPriority w:val="0"/>
    <w:qFormat/>
    <w:rPr>
      <w:sz w:val="21"/>
      <w:szCs w:val="22"/>
    </w:rPr>
  </w:style>
  <w:style w:type="character" w:styleId="1155" w:customStyle="1">
    <w:name w:val="Footnote Text Char"/>
    <w:uiPriority w:val="0"/>
    <w:qFormat/>
    <w:rPr>
      <w:rFonts w:eastAsia="宋体"/>
      <w:sz w:val="18"/>
      <w:lang w:val="en-US" w:eastAsia="zh-CN" w:bidi="ar-SA"/>
    </w:rPr>
  </w:style>
  <w:style w:type="character" w:styleId="1156" w:customStyle="1">
    <w:name w:val="Comment Subject Char"/>
    <w:uiPriority w:val="0"/>
    <w:qFormat/>
    <w:rPr>
      <w:b/>
      <w:sz w:val="24"/>
      <w:lang w:bidi="ar-SA"/>
    </w:rPr>
  </w:style>
  <w:style w:type="character" w:styleId="1157" w:customStyle="1">
    <w:name w:val="明显引用 Char1"/>
    <w:link w:val="1158"/>
    <w:uiPriority w:val="30"/>
    <w:qFormat/>
    <w:rPr>
      <w:b/>
      <w:bCs/>
      <w:i/>
      <w:iCs/>
      <w:color w:val="4f81bd"/>
      <w:szCs w:val="24"/>
    </w:rPr>
  </w:style>
  <w:style w:type="paragraph" w:styleId="1158" w:customStyle="1">
    <w:name w:val="明显引用1"/>
    <w:basedOn w:val="706"/>
    <w:next w:val="706"/>
    <w:link w:val="1157"/>
    <w:uiPriority w:val="30"/>
    <w:qFormat/>
    <w:pPr>
      <w:ind w:left="936" w:right="936"/>
      <w:spacing w:before="200" w:after="280"/>
      <w:pBdr>
        <w:bottom w:val="single" w:color="4F81BD" w:sz="4" w:space="4"/>
      </w:pBdr>
    </w:pPr>
    <w:rPr>
      <w:b/>
      <w:bCs/>
      <w:i/>
      <w:iCs/>
      <w:color w:val="4f81bd"/>
      <w:sz w:val="20"/>
    </w:rPr>
  </w:style>
  <w:style w:type="character" w:styleId="1159" w:customStyle="1">
    <w:name w:val="Char Char18"/>
    <w:uiPriority w:val="0"/>
    <w:qFormat/>
    <w:rPr>
      <w:rFonts w:ascii="Times New Roman" w:hAnsi="Times New Roman" w:eastAsia="宋体" w:cs="Times New Roman"/>
      <w:b/>
      <w:bCs/>
      <w:sz w:val="28"/>
      <w:szCs w:val="28"/>
    </w:rPr>
  </w:style>
  <w:style w:type="character" w:styleId="1160" w:customStyle="1">
    <w:name w:val="明显参考1"/>
    <w:uiPriority w:val="0"/>
    <w:qFormat/>
    <w:rPr>
      <w:b/>
      <w:bCs/>
      <w:smallCaps/>
      <w:color w:val="c0504d"/>
      <w:spacing w:val="5"/>
      <w:u w:val="single"/>
    </w:rPr>
  </w:style>
  <w:style w:type="character" w:styleId="1161" w:customStyle="1">
    <w:name w:val="超链接_0"/>
    <w:uiPriority w:val="99"/>
    <w:qFormat/>
    <w:rPr>
      <w:rFonts w:ascii="Calibri" w:hAnsi="Calibri" w:cs="Times New Roman"/>
      <w:color w:val="0000ff"/>
      <w:u w:val="single"/>
    </w:rPr>
  </w:style>
  <w:style w:type="character" w:styleId="1162" w:customStyle="1">
    <w:name w:val="Title Char"/>
    <w:uiPriority w:val="0"/>
    <w:qFormat/>
    <w:rPr>
      <w:rFonts w:ascii="Cambria" w:hAnsi="Cambria"/>
      <w:b/>
      <w:sz w:val="32"/>
      <w:lang w:bidi="ar-SA"/>
    </w:rPr>
  </w:style>
  <w:style w:type="character" w:styleId="1163" w:customStyle="1">
    <w:name w:val="Balloon Text Char"/>
    <w:uiPriority w:val="0"/>
    <w:qFormat/>
    <w:rPr>
      <w:sz w:val="18"/>
      <w:lang w:bidi="ar-SA"/>
    </w:rPr>
  </w:style>
  <w:style w:type="character" w:styleId="1164" w:customStyle="1">
    <w:name w:val="Char Char20"/>
    <w:uiPriority w:val="0"/>
    <w:qFormat/>
    <w:rPr>
      <w:rFonts w:ascii="Times New Roman" w:hAnsi="Times New Roman" w:eastAsia="宋体" w:cs="Times New Roman"/>
      <w:b/>
      <w:bCs/>
      <w:sz w:val="24"/>
      <w:szCs w:val="32"/>
    </w:rPr>
  </w:style>
  <w:style w:type="character" w:styleId="1165" w:customStyle="1">
    <w:name w:val="Header Char"/>
    <w:uiPriority w:val="0"/>
    <w:qFormat/>
    <w:rPr>
      <w:rFonts w:eastAsia="宋体"/>
      <w:sz w:val="18"/>
      <w:szCs w:val="18"/>
      <w:lang w:val="en-US" w:eastAsia="zh-CN" w:bidi="ar-SA"/>
    </w:rPr>
  </w:style>
  <w:style w:type="character" w:styleId="1166" w:customStyle="1">
    <w:name w:val="文档结构图 Char1"/>
    <w:uiPriority w:val="0"/>
    <w:qFormat/>
    <w:rPr>
      <w:rFonts w:ascii="宋体" w:hAnsi="Times New Roman" w:eastAsia="宋体" w:cs="Times New Roman"/>
      <w:sz w:val="18"/>
      <w:szCs w:val="18"/>
    </w:rPr>
  </w:style>
  <w:style w:type="character" w:styleId="1167" w:customStyle="1">
    <w:name w:val="Heading 5 Char"/>
    <w:uiPriority w:val="0"/>
    <w:qFormat/>
    <w:rPr>
      <w:rFonts w:eastAsia="宋体"/>
      <w:b/>
      <w:bCs/>
      <w:sz w:val="28"/>
      <w:szCs w:val="28"/>
      <w:lang w:val="en-US" w:eastAsia="zh-CN" w:bidi="ar-SA"/>
    </w:rPr>
  </w:style>
  <w:style w:type="character" w:styleId="1168" w:customStyle="1">
    <w:name w:val="Heading 1 Char"/>
    <w:uiPriority w:val="0"/>
    <w:qFormat/>
    <w:rPr>
      <w:rFonts w:eastAsia="宋体"/>
      <w:b/>
      <w:bCs/>
      <w:sz w:val="32"/>
      <w:szCs w:val="44"/>
      <w:lang w:val="en-US" w:eastAsia="zh-CN" w:bidi="ar-SA"/>
    </w:rPr>
  </w:style>
  <w:style w:type="character" w:styleId="1169" w:customStyle="1">
    <w:name w:val="引用 Char"/>
    <w:uiPriority w:val="0"/>
    <w:qFormat/>
    <w:rPr>
      <w:i/>
      <w:iCs/>
      <w:color w:val="000000"/>
    </w:rPr>
  </w:style>
  <w:style w:type="paragraph" w:styleId="1170" w:customStyle="1">
    <w:name w:val="引用1"/>
    <w:basedOn w:val="706"/>
    <w:next w:val="706"/>
    <w:link w:val="1171"/>
    <w:uiPriority w:val="0"/>
    <w:qFormat/>
    <w:rPr>
      <w:i/>
      <w:iCs/>
      <w:color w:val="000000"/>
      <w:sz w:val="20"/>
      <w:szCs w:val="20"/>
    </w:rPr>
  </w:style>
  <w:style w:type="character" w:styleId="1171" w:customStyle="1">
    <w:name w:val="引用 Char3"/>
    <w:basedOn w:val="913"/>
    <w:link w:val="1170"/>
    <w:uiPriority w:val="29"/>
    <w:qFormat/>
    <w:rPr>
      <w:i/>
      <w:iCs/>
      <w:color w:val="000000"/>
      <w:sz w:val="24"/>
      <w:szCs w:val="24"/>
    </w:rPr>
  </w:style>
  <w:style w:type="character" w:styleId="1172" w:customStyle="1">
    <w:name w:val="Char Char22"/>
    <w:uiPriority w:val="0"/>
    <w:qFormat/>
    <w:rPr>
      <w:rFonts w:ascii="Times New Roman" w:hAnsi="Times New Roman" w:eastAsia="宋体" w:cs="Times New Roman"/>
      <w:b/>
      <w:bCs/>
      <w:sz w:val="32"/>
      <w:szCs w:val="44"/>
    </w:rPr>
  </w:style>
  <w:style w:type="character" w:styleId="1173" w:customStyle="1">
    <w:name w:val="Heading 3 Char1"/>
    <w:uiPriority w:val="0"/>
    <w:qFormat/>
    <w:rPr>
      <w:rFonts w:eastAsia="宋体"/>
      <w:b/>
      <w:bCs/>
      <w:sz w:val="24"/>
      <w:szCs w:val="32"/>
      <w:lang w:val="en-US" w:eastAsia="zh-CN" w:bidi="ar-SA"/>
    </w:rPr>
  </w:style>
  <w:style w:type="character" w:styleId="1174" w:customStyle="1">
    <w:name w:val="明显引用 Char"/>
    <w:uiPriority w:val="0"/>
    <w:qFormat/>
    <w:rPr>
      <w:b/>
      <w:bCs/>
      <w:i/>
      <w:iCs/>
      <w:color w:val="4f81bd"/>
    </w:rPr>
  </w:style>
  <w:style w:type="paragraph" w:styleId="1175" w:customStyle="1">
    <w:name w:val="明显引用2"/>
    <w:basedOn w:val="706"/>
    <w:next w:val="706"/>
    <w:link w:val="1176"/>
    <w:uiPriority w:val="0"/>
    <w:qFormat/>
    <w:pPr>
      <w:ind w:left="936" w:right="936"/>
      <w:spacing w:before="200" w:after="280"/>
      <w:pBdr>
        <w:bottom w:val="single" w:color="4F81BD" w:sz="4" w:space="4"/>
      </w:pBdr>
    </w:pPr>
    <w:rPr>
      <w:b/>
      <w:bCs/>
      <w:i/>
      <w:iCs/>
      <w:color w:val="4f81bd"/>
      <w:sz w:val="20"/>
      <w:szCs w:val="20"/>
    </w:rPr>
  </w:style>
  <w:style w:type="character" w:styleId="1176" w:customStyle="1">
    <w:name w:val="明显引用 Char3"/>
    <w:basedOn w:val="913"/>
    <w:link w:val="1175"/>
    <w:uiPriority w:val="30"/>
    <w:qFormat/>
    <w:rPr>
      <w:b/>
      <w:bCs/>
      <w:i/>
      <w:iCs/>
      <w:color w:val="4f81bd"/>
      <w:sz w:val="24"/>
      <w:szCs w:val="24"/>
    </w:rPr>
  </w:style>
  <w:style w:type="character" w:styleId="1177" w:customStyle="1">
    <w:name w:val="标题5 Char Char"/>
    <w:link w:val="1178"/>
    <w:uiPriority w:val="0"/>
    <w:qFormat/>
    <w:rPr>
      <w:rFonts w:ascii="Arial" w:hAnsi="Arial"/>
      <w:b/>
      <w:bCs/>
      <w:sz w:val="24"/>
      <w:szCs w:val="32"/>
    </w:rPr>
  </w:style>
  <w:style w:type="paragraph" w:styleId="1178" w:customStyle="1">
    <w:name w:val="标题5"/>
    <w:basedOn w:val="906"/>
    <w:link w:val="1177"/>
    <w:uiPriority w:val="0"/>
    <w:qFormat/>
    <w:pPr>
      <w:spacing w:line="413" w:lineRule="auto"/>
    </w:pPr>
    <w:rPr>
      <w:rFonts w:ascii="Arial" w:hAnsi="Arial"/>
      <w:sz w:val="24"/>
    </w:rPr>
  </w:style>
  <w:style w:type="character" w:styleId="1179" w:customStyle="1">
    <w:name w:val="Char Char181"/>
    <w:uiPriority w:val="0"/>
    <w:qFormat/>
    <w:rPr>
      <w:b/>
      <w:bCs/>
      <w:sz w:val="44"/>
      <w:szCs w:val="44"/>
    </w:rPr>
  </w:style>
  <w:style w:type="character" w:styleId="1180" w:customStyle="1">
    <w:name w:val="Char Char9"/>
    <w:uiPriority w:val="0"/>
    <w:qFormat/>
    <w:rPr>
      <w:rFonts w:eastAsia="宋体"/>
      <w:b/>
      <w:bCs/>
      <w:sz w:val="32"/>
      <w:szCs w:val="44"/>
      <w:lang w:val="en-US" w:eastAsia="zh-CN" w:bidi="ar-SA"/>
    </w:rPr>
  </w:style>
  <w:style w:type="character" w:styleId="1181" w:customStyle="1">
    <w:name w:val="Char Char19"/>
    <w:uiPriority w:val="0"/>
    <w:qFormat/>
    <w:rPr>
      <w:rFonts w:ascii="Arial" w:hAnsi="Arial" w:eastAsia="宋体" w:cs="Times New Roman"/>
      <w:b/>
      <w:bCs/>
      <w:szCs w:val="28"/>
    </w:rPr>
  </w:style>
  <w:style w:type="character" w:styleId="1182" w:customStyle="1">
    <w:name w:val="标题 Char1"/>
    <w:uiPriority w:val="10"/>
    <w:qFormat/>
    <w:rPr>
      <w:rFonts w:ascii="Cambria" w:hAnsi="Cambria" w:eastAsia="宋体" w:cs="Times New Roman"/>
      <w:b/>
      <w:bCs/>
      <w:sz w:val="32"/>
      <w:szCs w:val="32"/>
    </w:rPr>
  </w:style>
  <w:style w:type="character" w:styleId="1183" w:customStyle="1">
    <w:name w:val="Document Map Char"/>
    <w:uiPriority w:val="0"/>
    <w:qFormat/>
    <w:rPr>
      <w:rFonts w:eastAsia="宋体"/>
      <w:sz w:val="21"/>
      <w:szCs w:val="24"/>
      <w:lang w:val="en-US" w:eastAsia="zh-CN" w:bidi="ar-SA"/>
    </w:rPr>
  </w:style>
  <w:style w:type="character" w:styleId="1184" w:customStyle="1">
    <w:name w:val="标题 Char2"/>
    <w:uiPriority w:val="10"/>
    <w:qFormat/>
    <w:rPr>
      <w:rFonts w:ascii="Cambria" w:hAnsi="Cambria" w:eastAsia="宋体" w:cs="Times New Roman"/>
      <w:b/>
      <w:bCs/>
      <w:sz w:val="32"/>
      <w:szCs w:val="32"/>
    </w:rPr>
  </w:style>
  <w:style w:type="character" w:styleId="1185" w:customStyle="1">
    <w:name w:val="Comment Text Char1"/>
    <w:uiPriority w:val="0"/>
    <w:qFormat/>
    <w:rPr>
      <w:sz w:val="24"/>
      <w:lang w:bidi="ar-SA"/>
    </w:rPr>
  </w:style>
  <w:style w:type="character" w:styleId="1186" w:customStyle="1">
    <w:name w:val="批注主题 Char1"/>
    <w:uiPriority w:val="0"/>
    <w:qFormat/>
    <w:rPr>
      <w:rFonts w:ascii="Times New Roman" w:hAnsi="Times New Roman" w:eastAsia="宋体" w:cs="Times New Roman"/>
      <w:b/>
      <w:bCs/>
      <w:szCs w:val="24"/>
    </w:rPr>
  </w:style>
  <w:style w:type="character" w:styleId="1187" w:customStyle="1">
    <w:name w:val="批注文字 Char Char"/>
    <w:uiPriority w:val="0"/>
    <w:qFormat/>
    <w:rPr>
      <w:rFonts w:ascii="宋体" w:hAnsi="Times New Roman" w:eastAsia="宋体" w:cs="Times New Roman"/>
      <w:sz w:val="28"/>
      <w:szCs w:val="20"/>
    </w:rPr>
  </w:style>
  <w:style w:type="character" w:styleId="1188" w:customStyle="1">
    <w:name w:val="Footer Char"/>
    <w:uiPriority w:val="0"/>
    <w:qFormat/>
    <w:rPr>
      <w:rFonts w:eastAsia="宋体"/>
      <w:sz w:val="18"/>
      <w:szCs w:val="18"/>
      <w:lang w:val="en-US" w:eastAsia="zh-CN" w:bidi="ar-SA"/>
    </w:rPr>
  </w:style>
  <w:style w:type="character" w:styleId="1189" w:customStyle="1">
    <w:name w:val="Char Char6"/>
    <w:uiPriority w:val="0"/>
    <w:qFormat/>
    <w:rPr>
      <w:rFonts w:eastAsia="宋体"/>
      <w:b/>
      <w:bCs/>
      <w:sz w:val="32"/>
      <w:szCs w:val="44"/>
      <w:lang w:val="en-US" w:eastAsia="zh-CN" w:bidi="ar-SA"/>
    </w:rPr>
  </w:style>
  <w:style w:type="character" w:styleId="1190" w:customStyle="1">
    <w:name w:val="日期 Char1"/>
    <w:uiPriority w:val="0"/>
    <w:qFormat/>
    <w:rPr>
      <w:rFonts w:ascii="Times New Roman" w:hAnsi="Times New Roman" w:eastAsia="宋体" w:cs="Times New Roman"/>
      <w:szCs w:val="24"/>
    </w:rPr>
  </w:style>
  <w:style w:type="character" w:styleId="1191" w:customStyle="1">
    <w:name w:val="不明显强调1"/>
    <w:uiPriority w:val="0"/>
    <w:qFormat/>
    <w:rPr>
      <w:i/>
      <w:iCs/>
      <w:color w:val="808080"/>
    </w:rPr>
  </w:style>
  <w:style w:type="character" w:styleId="1192" w:customStyle="1">
    <w:name w:val="不明显参考1"/>
    <w:uiPriority w:val="0"/>
    <w:qFormat/>
    <w:rPr>
      <w:smallCaps/>
      <w:color w:val="c0504d"/>
      <w:u w:val="single"/>
    </w:rPr>
  </w:style>
  <w:style w:type="character" w:styleId="1193" w:customStyle="1">
    <w:name w:val="Char Char21"/>
    <w:uiPriority w:val="0"/>
    <w:qFormat/>
    <w:rPr>
      <w:rFonts w:ascii="Arial" w:hAnsi="Arial" w:eastAsia="黑体" w:cs="Times New Roman"/>
      <w:b/>
      <w:bCs/>
      <w:sz w:val="32"/>
      <w:szCs w:val="32"/>
    </w:rPr>
  </w:style>
  <w:style w:type="character" w:styleId="1194" w:customStyle="1">
    <w:name w:val="Heading 2 Char"/>
    <w:uiPriority w:val="0"/>
    <w:qFormat/>
    <w:rPr>
      <w:rFonts w:ascii="Arial" w:hAnsi="Arial" w:eastAsia="黑体"/>
      <w:b/>
      <w:bCs/>
      <w:sz w:val="32"/>
      <w:szCs w:val="32"/>
      <w:lang w:val="en-US" w:eastAsia="zh-CN" w:bidi="ar-SA"/>
    </w:rPr>
  </w:style>
  <w:style w:type="character" w:styleId="1195" w:customStyle="1">
    <w:name w:val="Comment Text Char"/>
    <w:uiPriority w:val="0"/>
    <w:qFormat/>
    <w:rPr>
      <w:rFonts w:cs="Times New Roman"/>
      <w:sz w:val="24"/>
      <w:szCs w:val="24"/>
    </w:rPr>
  </w:style>
  <w:style w:type="character" w:styleId="1196" w:customStyle="1">
    <w:name w:val="引用 Char1"/>
    <w:uiPriority w:val="29"/>
    <w:qFormat/>
    <w:rPr>
      <w:rFonts w:ascii="Times New Roman" w:hAnsi="Times New Roman" w:eastAsia="宋体" w:cs="Times New Roman"/>
      <w:i/>
      <w:iCs/>
      <w:color w:val="000000"/>
      <w:szCs w:val="24"/>
    </w:rPr>
  </w:style>
  <w:style w:type="character" w:styleId="1197" w:customStyle="1">
    <w:name w:val="Date Char"/>
    <w:uiPriority w:val="0"/>
    <w:qFormat/>
    <w:rPr>
      <w:rFonts w:eastAsia="宋体"/>
      <w:sz w:val="21"/>
      <w:szCs w:val="24"/>
      <w:lang w:val="en-US" w:eastAsia="zh-CN" w:bidi="ar-SA"/>
    </w:rPr>
  </w:style>
  <w:style w:type="character" w:styleId="1198" w:customStyle="1">
    <w:name w:val="textcontents"/>
    <w:uiPriority w:val="0"/>
    <w:qFormat/>
    <w:rPr>
      <w:rFonts w:cs="Times New Roman"/>
    </w:rPr>
  </w:style>
  <w:style w:type="character" w:styleId="1199" w:customStyle="1">
    <w:name w:val="标题 2 Char1"/>
    <w:uiPriority w:val="0"/>
    <w:qFormat/>
    <w:rPr>
      <w:rFonts w:ascii="Arial" w:hAnsi="Arial" w:eastAsia="黑体" w:cs="Calibri"/>
      <w:b/>
      <w:sz w:val="32"/>
      <w:szCs w:val="20"/>
    </w:rPr>
  </w:style>
  <w:style w:type="character" w:styleId="1200" w:customStyle="1">
    <w:name w:val="标题 1 Char1"/>
    <w:uiPriority w:val="0"/>
    <w:qFormat/>
    <w:rPr>
      <w:rFonts w:ascii="Calibri" w:hAnsi="Calibri" w:eastAsia="宋体" w:cs="Arial"/>
      <w:b/>
      <w:sz w:val="44"/>
      <w:szCs w:val="20"/>
    </w:rPr>
  </w:style>
  <w:style w:type="character" w:styleId="1201" w:customStyle="1">
    <w:name w:val="标题 3 Char1"/>
    <w:uiPriority w:val="0"/>
    <w:qFormat/>
    <w:rPr>
      <w:rFonts w:ascii="Calibri" w:hAnsi="Calibri" w:eastAsia="宋体" w:cs="Arial"/>
      <w:b/>
      <w:sz w:val="32"/>
      <w:szCs w:val="20"/>
    </w:rPr>
  </w:style>
  <w:style w:type="character" w:styleId="1202" w:customStyle="1">
    <w:name w:val="样式 Char"/>
    <w:link w:val="1203"/>
    <w:uiPriority w:val="0"/>
    <w:qFormat/>
    <w:rPr>
      <w:rFonts w:ascii="宋体" w:hAnsi="宋体" w:cs="宋体"/>
      <w:sz w:val="24"/>
      <w:szCs w:val="24"/>
      <w:lang w:val="en-US" w:eastAsia="zh-CN" w:bidi="ar-SA"/>
    </w:rPr>
  </w:style>
  <w:style w:type="paragraph" w:styleId="1203" w:customStyle="1">
    <w:name w:val="样式"/>
    <w:link w:val="1202"/>
    <w:uiPriority w:val="0"/>
    <w:qFormat/>
    <w:pPr>
      <w:widowControl w:val="off"/>
    </w:pPr>
    <w:rPr>
      <w:rFonts w:hint="default" w:ascii="宋体" w:hAnsi="宋体" w:eastAsia="宋体" w:cs="宋体"/>
      <w:sz w:val="24"/>
      <w:szCs w:val="24"/>
      <w:lang w:val="en-US" w:eastAsia="zh-CN" w:bidi="ar-SA"/>
    </w:rPr>
  </w:style>
  <w:style w:type="character" w:styleId="1204" w:customStyle="1">
    <w:name w:val="副标题 Char1"/>
    <w:uiPriority w:val="11"/>
    <w:qFormat/>
    <w:rPr>
      <w:rFonts w:ascii="Cambria" w:hAnsi="Cambria" w:cs="Times New Roman"/>
      <w:b/>
      <w:bCs/>
      <w:sz w:val="32"/>
      <w:szCs w:val="32"/>
    </w:rPr>
  </w:style>
  <w:style w:type="character" w:styleId="1205" w:customStyle="1">
    <w:name w:val="H6 Char"/>
    <w:uiPriority w:val="0"/>
    <w:qFormat/>
    <w:rPr>
      <w:bCs/>
      <w:sz w:val="24"/>
      <w:szCs w:val="24"/>
    </w:rPr>
  </w:style>
  <w:style w:type="character" w:styleId="1206" w:customStyle="1">
    <w:name w:val="question-title2"/>
    <w:basedOn w:val="913"/>
    <w:uiPriority w:val="0"/>
    <w:qFormat/>
  </w:style>
  <w:style w:type="character" w:styleId="1207" w:customStyle="1">
    <w:name w:val="标题 Char Char"/>
    <w:uiPriority w:val="0"/>
    <w:qFormat/>
    <w:rPr>
      <w:rFonts w:ascii="Cambria" w:hAnsi="Cambria" w:eastAsia="宋体"/>
      <w:b/>
      <w:bCs/>
      <w:sz w:val="32"/>
      <w:szCs w:val="32"/>
      <w:lang w:bidi="ar-SA"/>
    </w:rPr>
  </w:style>
  <w:style w:type="character" w:styleId="1208" w:customStyle="1">
    <w:name w:val="无间隔 Char Char"/>
    <w:uiPriority w:val="0"/>
    <w:qFormat/>
    <w:rPr>
      <w:rFonts w:eastAsia="宋体"/>
      <w:sz w:val="21"/>
      <w:szCs w:val="24"/>
      <w:lang w:val="en-US" w:eastAsia="zh-CN" w:bidi="ar-SA"/>
    </w:rPr>
  </w:style>
  <w:style w:type="character" w:styleId="1209" w:customStyle="1">
    <w:name w:val="方案正文 Char Char"/>
    <w:link w:val="1210"/>
    <w:uiPriority w:val="0"/>
    <w:qFormat/>
    <w:rPr>
      <w:sz w:val="24"/>
      <w:szCs w:val="24"/>
    </w:rPr>
  </w:style>
  <w:style w:type="paragraph" w:styleId="1210" w:customStyle="1">
    <w:name w:val="方案正文"/>
    <w:basedOn w:val="706"/>
    <w:link w:val="1209"/>
    <w:uiPriority w:val="0"/>
    <w:qFormat/>
    <w:pPr>
      <w:ind w:left="114" w:hanging="425"/>
      <w:spacing w:before="100" w:beforeAutospacing="1" w:after="100" w:afterAutospacing="1"/>
      <w:tabs>
        <w:tab w:val="left" w:pos="114" w:leader="none"/>
        <w:tab w:val="left" w:pos="425" w:leader="none"/>
      </w:tabs>
    </w:pPr>
  </w:style>
  <w:style w:type="character" w:styleId="1211" w:customStyle="1">
    <w:name w:val="IRMS (F) Char"/>
    <w:uiPriority w:val="0"/>
    <w:qFormat/>
    <w:rPr>
      <w:rFonts w:eastAsia="宋体"/>
      <w:szCs w:val="22"/>
      <w:lang w:val="en-GB" w:eastAsia="zh-TW" w:bidi="ar-SA"/>
    </w:rPr>
  </w:style>
  <w:style w:type="character" w:styleId="1212" w:customStyle="1">
    <w:name w:val="bigfont"/>
    <w:uiPriority w:val="0"/>
    <w:qFormat/>
    <w:rPr>
      <w:rFonts w:cs="Times New Roman"/>
    </w:rPr>
  </w:style>
  <w:style w:type="character" w:styleId="1213" w:customStyle="1">
    <w:name w:val="z-窗体底端 Char1"/>
    <w:uiPriority w:val="0"/>
    <w:qFormat/>
    <w:rPr>
      <w:rFonts w:cs="Arial"/>
      <w:vanish/>
      <w:sz w:val="16"/>
      <w:szCs w:val="16"/>
    </w:rPr>
  </w:style>
  <w:style w:type="character" w:styleId="1214" w:customStyle="1">
    <w:name w:val="Char Char27"/>
    <w:uiPriority w:val="0"/>
    <w:qFormat/>
    <w:rPr>
      <w:b/>
      <w:sz w:val="44"/>
    </w:rPr>
  </w:style>
  <w:style w:type="character" w:styleId="1215" w:customStyle="1">
    <w:name w:val="ꌢ 3 Char"/>
    <w:link w:val="1216"/>
    <w:uiPriority w:val="0"/>
    <w:qFormat/>
    <w:rPr>
      <w:rFonts w:ascii="Ђˎ̥" w:hAnsi="Ђˎ̥"/>
      <w:b/>
      <w:bCs/>
    </w:rPr>
  </w:style>
  <w:style w:type="paragraph" w:styleId="1216" w:customStyle="1">
    <w:name w:val="ꌢ 3"/>
    <w:basedOn w:val="706"/>
    <w:link w:val="1215"/>
    <w:uiPriority w:val="0"/>
    <w:qFormat/>
    <w:pPr>
      <w:widowControl/>
    </w:pPr>
    <w:rPr>
      <w:rFonts w:ascii="Ђˎ̥" w:hAnsi="Ђˎ̥"/>
      <w:b/>
      <w:bCs/>
      <w:sz w:val="20"/>
      <w:szCs w:val="20"/>
    </w:rPr>
  </w:style>
  <w:style w:type="character" w:styleId="1217" w:customStyle="1">
    <w:name w:val="标题 5 Char2"/>
    <w:uiPriority w:val="0"/>
    <w:qFormat/>
    <w:rPr>
      <w:rFonts w:ascii="Calibri" w:hAnsi="Calibri"/>
      <w:b/>
      <w:bCs/>
      <w:sz w:val="28"/>
      <w:szCs w:val="28"/>
    </w:rPr>
  </w:style>
  <w:style w:type="character" w:styleId="1218" w:customStyle="1">
    <w:name w:val="正文文本 + 间距 0 pt"/>
    <w:uiPriority w:val="0"/>
    <w:qFormat/>
    <w:rPr>
      <w:rFonts w:hint="eastAsia" w:ascii="宋体" w:hAnsi="宋体" w:eastAsia="宋体"/>
      <w:spacing w:val="10"/>
      <w:sz w:val="21"/>
      <w:szCs w:val="24"/>
      <w:lang w:val="en-US" w:eastAsia="en-US" w:bidi="ar-SA"/>
    </w:rPr>
  </w:style>
  <w:style w:type="character" w:styleId="1219" w:customStyle="1">
    <w:name w:val="1page sec3 Char"/>
    <w:uiPriority w:val="0"/>
    <w:qFormat/>
    <w:rPr>
      <w:rFonts w:eastAsia="宋体"/>
      <w:sz w:val="18"/>
      <w:szCs w:val="18"/>
      <w:lang w:val="en-US" w:eastAsia="zh-CN" w:bidi="ar-SA"/>
    </w:rPr>
  </w:style>
  <w:style w:type="character" w:styleId="1220" w:customStyle="1">
    <w:name w:val="Char Char8"/>
    <w:uiPriority w:val="0"/>
    <w:qFormat/>
    <w:rPr>
      <w:rFonts w:ascii="Arial" w:hAnsi="Arial" w:eastAsia="黑体" w:cs="Times New Roman"/>
      <w:b/>
      <w:bCs/>
      <w:sz w:val="32"/>
      <w:szCs w:val="32"/>
      <w:lang w:val="en-US" w:eastAsia="zh-CN" w:bidi="ar-SA"/>
    </w:rPr>
  </w:style>
  <w:style w:type="character" w:styleId="1221" w:customStyle="1">
    <w:name w:val="Char Char2"/>
    <w:link w:val="1222"/>
    <w:uiPriority w:val="0"/>
    <w:qFormat/>
    <w:rPr>
      <w:sz w:val="24"/>
      <w:szCs w:val="24"/>
    </w:rPr>
  </w:style>
  <w:style w:type="paragraph" w:styleId="1222" w:customStyle="1">
    <w:name w:val="Char3"/>
    <w:basedOn w:val="706"/>
    <w:link w:val="1221"/>
    <w:uiPriority w:val="0"/>
    <w:qFormat/>
  </w:style>
  <w:style w:type="character" w:styleId="1223" w:customStyle="1">
    <w:name w:val="章 Char"/>
    <w:uiPriority w:val="0"/>
    <w:qFormat/>
    <w:rPr>
      <w:rFonts w:eastAsia="宋体"/>
      <w:b/>
      <w:sz w:val="44"/>
      <w:lang w:val="en-US" w:eastAsia="zh-CN"/>
    </w:rPr>
  </w:style>
  <w:style w:type="character" w:styleId="1224" w:customStyle="1">
    <w:name w:val="标书样式 Char Char"/>
    <w:link w:val="1225"/>
    <w:uiPriority w:val="0"/>
    <w:qFormat/>
    <w:rPr>
      <w:rFonts w:ascii="Tahoma" w:hAnsi="Tahoma" w:eastAsia="仿宋_GB2312"/>
      <w:sz w:val="24"/>
      <w:szCs w:val="24"/>
    </w:rPr>
  </w:style>
  <w:style w:type="paragraph" w:styleId="1225" w:customStyle="1">
    <w:name w:val="标书样式"/>
    <w:basedOn w:val="706"/>
    <w:link w:val="1224"/>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26" w:customStyle="1">
    <w:name w:val="Char Char16"/>
    <w:link w:val="1227"/>
    <w:uiPriority w:val="0"/>
    <w:qFormat/>
    <w:rPr>
      <w:b/>
      <w:sz w:val="28"/>
      <w:szCs w:val="28"/>
    </w:rPr>
  </w:style>
  <w:style w:type="paragraph" w:styleId="1227" w:customStyle="1">
    <w:name w:val="Char2"/>
    <w:basedOn w:val="706"/>
    <w:link w:val="1226"/>
    <w:uiPriority w:val="0"/>
    <w:qFormat/>
    <w:pPr>
      <w:ind w:firstLine="551"/>
    </w:pPr>
    <w:rPr>
      <w:b/>
      <w:sz w:val="28"/>
      <w:szCs w:val="28"/>
    </w:rPr>
  </w:style>
  <w:style w:type="character" w:styleId="1228" w:customStyle="1">
    <w:name w:val="正文 + 宋体 Char"/>
    <w:link w:val="1229"/>
    <w:uiPriority w:val="0"/>
    <w:qFormat/>
    <w:rPr>
      <w:b/>
      <w:spacing w:val="32"/>
      <w:sz w:val="24"/>
      <w:szCs w:val="24"/>
    </w:rPr>
  </w:style>
  <w:style w:type="paragraph" w:styleId="1229" w:customStyle="1">
    <w:name w:val="正文 + 宋体"/>
    <w:basedOn w:val="706"/>
    <w:link w:val="1228"/>
    <w:uiPriority w:val="0"/>
    <w:qFormat/>
    <w:rPr>
      <w:b/>
      <w:spacing w:val="32"/>
    </w:rPr>
  </w:style>
  <w:style w:type="character" w:styleId="1230" w:customStyle="1">
    <w:name w:val="正文文本 2 Char"/>
    <w:uiPriority w:val="0"/>
    <w:qFormat/>
    <w:rPr>
      <w:sz w:val="24"/>
    </w:rPr>
  </w:style>
  <w:style w:type="character" w:styleId="1231" w:customStyle="1">
    <w:name w:val="大标题２ Char"/>
    <w:link w:val="1232"/>
    <w:uiPriority w:val="0"/>
    <w:qFormat/>
    <w:rPr>
      <w:sz w:val="24"/>
    </w:rPr>
  </w:style>
  <w:style w:type="paragraph" w:styleId="1232" w:customStyle="1">
    <w:name w:val="大标题２"/>
    <w:basedOn w:val="706"/>
    <w:link w:val="1231"/>
    <w:uiPriority w:val="0"/>
    <w:qFormat/>
    <w:pPr>
      <w:ind w:left="420" w:firstLine="480"/>
      <w:spacing w:before="100" w:beforeAutospacing="1" w:after="100" w:afterAutospacing="1"/>
    </w:pPr>
    <w:rPr>
      <w:szCs w:val="20"/>
    </w:rPr>
  </w:style>
  <w:style w:type="character" w:styleId="1233" w:customStyle="1">
    <w:name w:val="print"/>
    <w:basedOn w:val="913"/>
    <w:uiPriority w:val="0"/>
    <w:qFormat/>
  </w:style>
  <w:style w:type="character" w:styleId="1234" w:customStyle="1">
    <w:name w:val="注释标题 Char"/>
    <w:uiPriority w:val="0"/>
    <w:qFormat/>
    <w:rPr>
      <w:rFonts w:ascii="宋体" w:hAnsi="宋体"/>
      <w:sz w:val="24"/>
      <w:szCs w:val="24"/>
    </w:rPr>
  </w:style>
  <w:style w:type="character" w:styleId="1235" w:customStyle="1">
    <w:name w:val="z-窗体底端 Char"/>
    <w:uiPriority w:val="0"/>
    <w:qFormat/>
    <w:rPr>
      <w:rFonts w:ascii="Arial" w:hAnsi="Arial" w:cs="Arial"/>
      <w:vanish/>
      <w:sz w:val="16"/>
      <w:szCs w:val="16"/>
    </w:rPr>
  </w:style>
  <w:style w:type="character" w:styleId="1236" w:customStyle="1">
    <w:name w:val="ҳŻ"/>
    <w:link w:val="1237"/>
    <w:uiPriority w:val="0"/>
    <w:qFormat/>
    <w:rPr>
      <w:rFonts w:ascii="宋体" w:hAnsi="宋体"/>
      <w:sz w:val="32"/>
      <w:szCs w:val="32"/>
    </w:rPr>
  </w:style>
  <w:style w:type="paragraph" w:styleId="1237" w:customStyle="1">
    <w:name w:val="ҳŠChar1"/>
    <w:basedOn w:val="706"/>
    <w:link w:val="1236"/>
    <w:uiPriority w:val="0"/>
    <w:qFormat/>
    <w:pPr>
      <w:jc w:val="center"/>
      <w:keepNext/>
      <w:spacing w:before="100" w:beforeAutospacing="1" w:after="120" w:line="400" w:lineRule="atLeast"/>
      <w:widowControl/>
    </w:pPr>
    <w:rPr>
      <w:rFonts w:ascii="宋体" w:hAnsi="宋体"/>
      <w:sz w:val="32"/>
      <w:szCs w:val="32"/>
    </w:rPr>
  </w:style>
  <w:style w:type="character" w:styleId="1238" w:customStyle="1">
    <w:name w:val="脚注文本 Char1"/>
    <w:uiPriority w:val="0"/>
    <w:qFormat/>
    <w:rPr>
      <w:sz w:val="18"/>
      <w:szCs w:val="18"/>
    </w:rPr>
  </w:style>
  <w:style w:type="character" w:styleId="1239" w:customStyle="1">
    <w:name w:val="A0"/>
    <w:uiPriority w:val="0"/>
    <w:qFormat/>
    <w:rPr>
      <w:rFonts w:hint="eastAsia"/>
      <w:color w:val="221e1f"/>
      <w:sz w:val="20"/>
    </w:rPr>
  </w:style>
  <w:style w:type="character" w:styleId="1240" w:customStyle="1">
    <w:name w:val="称呼 Char1"/>
    <w:uiPriority w:val="99"/>
    <w:qFormat/>
    <w:rPr>
      <w:sz w:val="21"/>
      <w:szCs w:val="24"/>
    </w:rPr>
  </w:style>
  <w:style w:type="character" w:styleId="1241" w:customStyle="1">
    <w:name w:val="Char Char25"/>
    <w:uiPriority w:val="0"/>
    <w:qFormat/>
    <w:rPr>
      <w:rFonts w:ascii="Arial" w:hAnsi="Arial" w:eastAsia="黑体"/>
      <w:b/>
      <w:sz w:val="32"/>
      <w:lang w:val="en-US" w:eastAsia="zh-CN" w:bidi="ar-SA"/>
    </w:rPr>
  </w:style>
  <w:style w:type="character" w:styleId="1242" w:customStyle="1">
    <w:name w:val="Ò³Ã¼ Char"/>
    <w:uiPriority w:val="0"/>
    <w:qFormat/>
    <w:rPr>
      <w:rFonts w:eastAsia="微软雅黑"/>
      <w:sz w:val="21"/>
      <w:szCs w:val="21"/>
      <w:lang w:val="en-US" w:eastAsia="zh-CN" w:bidi="ar-SA"/>
    </w:rPr>
  </w:style>
  <w:style w:type="character" w:styleId="1243" w:customStyle="1">
    <w:name w:val="Plain Text Char1"/>
    <w:uiPriority w:val="0"/>
    <w:qFormat/>
    <w:rPr>
      <w:rFonts w:ascii="宋体" w:hAnsi="Courier New" w:cs="Courier New"/>
      <w:szCs w:val="21"/>
    </w:rPr>
  </w:style>
  <w:style w:type="character" w:styleId="1244" w:customStyle="1">
    <w:name w:val="签名 Char1"/>
    <w:uiPriority w:val="99"/>
    <w:qFormat/>
    <w:rPr>
      <w:sz w:val="21"/>
      <w:szCs w:val="24"/>
    </w:rPr>
  </w:style>
  <w:style w:type="character" w:styleId="1245" w:customStyle="1">
    <w:name w:val="信息标题 Char1"/>
    <w:uiPriority w:val="99"/>
    <w:qFormat/>
    <w:rPr>
      <w:rFonts w:ascii="Cambria" w:hAnsi="Cambria" w:eastAsia="宋体" w:cs="Times New Roman"/>
      <w:sz w:val="24"/>
      <w:szCs w:val="24"/>
      <w:shd w:val="pct20" w:color="auto" w:fill="auto"/>
    </w:rPr>
  </w:style>
  <w:style w:type="character" w:styleId="1246" w:customStyle="1">
    <w:name w:val="普通文字 Char Char"/>
    <w:uiPriority w:val="0"/>
    <w:qFormat/>
    <w:rPr>
      <w:rFonts w:ascii="宋体" w:hAnsi="Courier New" w:eastAsia="宋体"/>
      <w:sz w:val="21"/>
      <w:lang w:val="en-US" w:eastAsia="zh-CN"/>
    </w:rPr>
  </w:style>
  <w:style w:type="character" w:styleId="1247" w:customStyle="1">
    <w:name w:val="宏文本 Char1"/>
    <w:uiPriority w:val="99"/>
    <w:qFormat/>
    <w:rPr>
      <w:rFonts w:ascii="Courier New" w:hAnsi="Courier New" w:cs="Courier New"/>
      <w:sz w:val="24"/>
      <w:szCs w:val="24"/>
    </w:rPr>
  </w:style>
  <w:style w:type="character" w:styleId="1248" w:customStyle="1">
    <w:name w:val="（1） Char"/>
    <w:uiPriority w:val="0"/>
    <w:qFormat/>
    <w:rPr>
      <w:bCs/>
      <w:sz w:val="24"/>
      <w:szCs w:val="24"/>
    </w:rPr>
  </w:style>
  <w:style w:type="character" w:styleId="1249" w:customStyle="1">
    <w:name w:val="日期 Char Char"/>
    <w:uiPriority w:val="0"/>
    <w:qFormat/>
    <w:rPr>
      <w:rFonts w:ascii="仿宋_GB2312" w:eastAsia="仿宋_GB2312"/>
      <w:sz w:val="28"/>
      <w:szCs w:val="24"/>
      <w:lang w:val="en-US" w:eastAsia="zh-CN" w:bidi="ar-SA"/>
    </w:rPr>
  </w:style>
  <w:style w:type="character" w:styleId="1250" w:customStyle="1">
    <w:name w:val="正文首行缩进 Char1"/>
    <w:uiPriority w:val="0"/>
    <w:qFormat/>
    <w:rPr>
      <w:rFonts w:cs="Times New Roman"/>
      <w:sz w:val="21"/>
      <w:szCs w:val="24"/>
    </w:rPr>
  </w:style>
  <w:style w:type="character" w:styleId="1251" w:customStyle="1">
    <w:name w:val="fontstyle11"/>
    <w:uiPriority w:val="0"/>
    <w:qFormat/>
    <w:rPr>
      <w:rFonts w:ascii="FZFSK--GBK1-0" w:hAnsi="FZFSK--GBK1-0"/>
      <w:color w:val="000000"/>
      <w:sz w:val="32"/>
      <w:szCs w:val="32"/>
    </w:rPr>
  </w:style>
  <w:style w:type="character" w:styleId="1252" w:customStyle="1">
    <w:name w:val="明显强调11"/>
    <w:uiPriority w:val="0"/>
    <w:qFormat/>
    <w:rPr>
      <w:b/>
      <w:bCs/>
      <w:i/>
      <w:iCs/>
      <w:color w:val="4f81bd"/>
    </w:rPr>
  </w:style>
  <w:style w:type="character" w:styleId="1253" w:customStyle="1">
    <w:name w:val="Heading 0 Char"/>
    <w:uiPriority w:val="0"/>
    <w:qFormat/>
    <w:rPr>
      <w:rFonts w:ascii="Tahoma" w:hAnsi="Tahoma" w:eastAsia="微软雅黑"/>
      <w:b/>
      <w:bCs/>
      <w:sz w:val="44"/>
      <w:szCs w:val="44"/>
    </w:rPr>
  </w:style>
  <w:style w:type="character" w:styleId="1254" w:customStyle="1">
    <w:name w:val="正文首缩两字 Char Char"/>
    <w:link w:val="1255"/>
    <w:uiPriority w:val="0"/>
    <w:qFormat/>
    <w:rPr>
      <w:rFonts w:ascii="Verdana" w:hAnsi="Verdana"/>
      <w:sz w:val="24"/>
      <w:szCs w:val="24"/>
    </w:rPr>
  </w:style>
  <w:style w:type="paragraph" w:styleId="1255" w:customStyle="1">
    <w:name w:val="正文首缩两字"/>
    <w:basedOn w:val="706"/>
    <w:link w:val="1254"/>
    <w:uiPriority w:val="0"/>
    <w:qFormat/>
    <w:pPr>
      <w:ind w:firstLine="200"/>
    </w:pPr>
    <w:rPr>
      <w:rFonts w:ascii="Verdana" w:hAnsi="Verdana"/>
    </w:rPr>
  </w:style>
  <w:style w:type="character" w:styleId="1256" w:customStyle="1">
    <w:name w:val="不明显强调11"/>
    <w:uiPriority w:val="0"/>
    <w:qFormat/>
    <w:rPr>
      <w:i/>
      <w:iCs/>
      <w:color w:val="808080"/>
    </w:rPr>
  </w:style>
  <w:style w:type="character" w:styleId="1257" w:customStyle="1">
    <w:name w:val="zj-4 Char Char"/>
    <w:link w:val="1258"/>
    <w:uiPriority w:val="0"/>
    <w:qFormat/>
    <w:rPr>
      <w:rFonts w:ascii="Cambria" w:hAnsi="Cambria"/>
      <w:sz w:val="24"/>
      <w:szCs w:val="24"/>
      <w:lang w:bidi="en-US"/>
    </w:rPr>
  </w:style>
  <w:style w:type="paragraph" w:styleId="1258" w:customStyle="1">
    <w:name w:val="zj-4"/>
    <w:basedOn w:val="1259"/>
    <w:link w:val="1257"/>
    <w:uiPriority w:val="0"/>
    <w:qFormat/>
    <w:pPr>
      <w:ind w:left="900" w:hanging="420"/>
      <w:tabs>
        <w:tab w:val="left" w:pos="900" w:leader="none"/>
      </w:tabs>
    </w:pPr>
  </w:style>
  <w:style w:type="paragraph" w:styleId="1259" w:customStyle="1">
    <w:name w:val="zj-3"/>
    <w:basedOn w:val="706"/>
    <w:link w:val="1260"/>
    <w:uiPriority w:val="0"/>
    <w:qFormat/>
    <w:pPr>
      <w:ind w:firstLine="420"/>
      <w:jc w:val="left"/>
      <w:spacing w:beforeAutospacing="1" w:afterAutospacing="1" w:line="252" w:lineRule="auto"/>
      <w:widowControl/>
    </w:pPr>
    <w:rPr>
      <w:rFonts w:ascii="Cambria" w:hAnsi="Cambria"/>
      <w:lang w:bidi="en-US"/>
    </w:rPr>
  </w:style>
  <w:style w:type="character" w:styleId="1260" w:customStyle="1">
    <w:name w:val="zj-3 Char Char"/>
    <w:link w:val="1259"/>
    <w:uiPriority w:val="0"/>
    <w:qFormat/>
    <w:rPr>
      <w:rFonts w:ascii="Cambria" w:hAnsi="Cambria"/>
      <w:sz w:val="24"/>
      <w:szCs w:val="24"/>
      <w:lang w:bidi="en-US"/>
    </w:rPr>
  </w:style>
  <w:style w:type="character" w:styleId="1261" w:customStyle="1">
    <w:name w:val="huei12b1"/>
    <w:uiPriority w:val="0"/>
    <w:qFormat/>
    <w:rPr>
      <w:rFonts w:ascii="Tahoma" w:hAnsi="Tahoma" w:eastAsia="宋体"/>
      <w:b/>
      <w:bCs/>
      <w:color w:val="333333"/>
      <w:sz w:val="18"/>
      <w:szCs w:val="18"/>
      <w:lang w:val="en-US" w:eastAsia="zh-CN" w:bidi="ar-SA"/>
    </w:rPr>
  </w:style>
  <w:style w:type="character" w:styleId="1262" w:customStyle="1">
    <w:name w:val="标题 2 Char Char"/>
    <w:uiPriority w:val="0"/>
    <w:qFormat/>
    <w:rPr>
      <w:rFonts w:ascii="Arial" w:hAnsi="Arial" w:eastAsia="黑体"/>
      <w:b/>
      <w:bCs/>
      <w:sz w:val="32"/>
      <w:szCs w:val="32"/>
      <w:lang w:val="en-US" w:eastAsia="zh-CN" w:bidi="ar-SA"/>
    </w:rPr>
  </w:style>
  <w:style w:type="character" w:styleId="1263" w:customStyle="1">
    <w:name w:val="大标题２ Char Char"/>
    <w:uiPriority w:val="0"/>
    <w:qFormat/>
    <w:rPr>
      <w:sz w:val="24"/>
    </w:rPr>
  </w:style>
  <w:style w:type="character" w:styleId="1264" w:customStyle="1">
    <w:name w:val="页脚 Char Char"/>
    <w:uiPriority w:val="0"/>
    <w:qFormat/>
    <w:rPr>
      <w:rFonts w:eastAsia="宋体"/>
      <w:sz w:val="18"/>
      <w:szCs w:val="18"/>
      <w:lang w:val="en-US" w:eastAsia="zh-CN" w:bidi="ar-SA"/>
    </w:rPr>
  </w:style>
  <w:style w:type="character" w:styleId="1265" w:customStyle="1">
    <w:name w:val="正文文本缩进 2 Char Char"/>
    <w:uiPriority w:val="0"/>
    <w:qFormat/>
    <w:rPr>
      <w:rFonts w:eastAsia="宋体"/>
      <w:sz w:val="28"/>
      <w:lang w:val="en-US" w:eastAsia="zh-CN" w:bidi="ar-SA"/>
    </w:rPr>
  </w:style>
  <w:style w:type="character" w:styleId="1266" w:customStyle="1">
    <w:name w:val="标题 Char3"/>
    <w:uiPriority w:val="10"/>
    <w:qFormat/>
    <w:rPr>
      <w:rFonts w:ascii="Cambria" w:hAnsi="Cambria" w:cs="Times New Roman"/>
      <w:b/>
      <w:bCs/>
      <w:sz w:val="32"/>
      <w:szCs w:val="32"/>
    </w:rPr>
  </w:style>
  <w:style w:type="character" w:styleId="1267" w:customStyle="1">
    <w:name w:val="页眉 Char Char"/>
    <w:uiPriority w:val="0"/>
    <w:qFormat/>
    <w:rPr>
      <w:rFonts w:eastAsia="宋体"/>
      <w:sz w:val="18"/>
      <w:szCs w:val="18"/>
      <w:lang w:val="en-US" w:eastAsia="zh-CN" w:bidi="ar-SA"/>
    </w:rPr>
  </w:style>
  <w:style w:type="character" w:styleId="1268" w:customStyle="1">
    <w:name w:val="正文文本 Char Char"/>
    <w:uiPriority w:val="0"/>
    <w:qFormat/>
    <w:rPr>
      <w:rFonts w:eastAsia="宋体"/>
      <w:sz w:val="21"/>
      <w:szCs w:val="21"/>
      <w:lang w:val="en-US" w:eastAsia="zh-CN" w:bidi="ar-SA"/>
    </w:rPr>
  </w:style>
  <w:style w:type="character" w:styleId="1269" w:customStyle="1">
    <w:name w:val="标题 6 Char Char"/>
    <w:uiPriority w:val="0"/>
    <w:qFormat/>
    <w:rPr>
      <w:rFonts w:ascii="Cambria" w:hAnsi="Cambria" w:eastAsia="宋体"/>
      <w:b/>
      <w:bCs/>
      <w:sz w:val="24"/>
      <w:szCs w:val="24"/>
      <w:lang w:bidi="ar-SA"/>
    </w:rPr>
  </w:style>
  <w:style w:type="character" w:styleId="1270" w:customStyle="1">
    <w:name w:val="bookmark"/>
    <w:basedOn w:val="913"/>
    <w:uiPriority w:val="0"/>
    <w:qFormat/>
  </w:style>
  <w:style w:type="character" w:styleId="1271" w:customStyle="1">
    <w:name w:val="z-窗体顶端 Char1"/>
    <w:uiPriority w:val="0"/>
    <w:qFormat/>
    <w:rPr>
      <w:rFonts w:cs="Arial"/>
      <w:vanish/>
      <w:sz w:val="16"/>
      <w:szCs w:val="16"/>
    </w:rPr>
  </w:style>
  <w:style w:type="character" w:styleId="1272" w:customStyle="1">
    <w:name w:val="图名 Char"/>
    <w:link w:val="1273"/>
    <w:uiPriority w:val="0"/>
    <w:qFormat/>
    <w:rPr>
      <w:rFonts w:ascii="楷体_GB2312" w:hAnsi="宋体" w:eastAsia="楷体_GB2312"/>
      <w:sz w:val="21"/>
      <w:szCs w:val="24"/>
    </w:rPr>
  </w:style>
  <w:style w:type="paragraph" w:styleId="1273" w:customStyle="1">
    <w:name w:val="图名"/>
    <w:basedOn w:val="706"/>
    <w:next w:val="706"/>
    <w:link w:val="1272"/>
    <w:uiPriority w:val="0"/>
    <w:qFormat/>
    <w:pPr>
      <w:tabs>
        <w:tab w:val="left" w:pos="4500" w:leader="none"/>
      </w:tabs>
    </w:pPr>
    <w:rPr>
      <w:rFonts w:ascii="楷体_GB2312" w:hAnsi="宋体" w:eastAsia="楷体_GB2312"/>
    </w:rPr>
  </w:style>
  <w:style w:type="character" w:styleId="1274" w:customStyle="1">
    <w:name w:val="Footer-Even Char1"/>
    <w:uiPriority w:val="0"/>
    <w:qFormat/>
    <w:rPr>
      <w:rFonts w:eastAsia="宋体"/>
      <w:sz w:val="18"/>
      <w:szCs w:val="18"/>
      <w:lang w:val="en-US" w:eastAsia="zh-CN" w:bidi="ar-SA"/>
    </w:rPr>
  </w:style>
  <w:style w:type="character" w:styleId="1275" w:customStyle="1">
    <w:name w:val="纯文本 Char Char Char"/>
    <w:uiPriority w:val="0"/>
    <w:qFormat/>
    <w:rPr>
      <w:rFonts w:ascii="宋体" w:hAnsi="Courier New" w:eastAsia="宋体"/>
      <w:sz w:val="21"/>
      <w:szCs w:val="21"/>
      <w:lang w:val="en-US" w:eastAsia="zh-CN" w:bidi="ar-SA"/>
    </w:rPr>
  </w:style>
  <w:style w:type="character" w:styleId="1276" w:customStyle="1">
    <w:name w:val="标题 4 Char Char"/>
    <w:uiPriority w:val="0"/>
    <w:qFormat/>
    <w:rPr>
      <w:rFonts w:ascii="Cambria" w:hAnsi="Cambria" w:eastAsia="宋体"/>
      <w:b/>
      <w:bCs/>
      <w:sz w:val="28"/>
      <w:szCs w:val="28"/>
      <w:lang w:bidi="ar-SA"/>
    </w:rPr>
  </w:style>
  <w:style w:type="character" w:styleId="1277" w:customStyle="1">
    <w:name w:val="大标题１ Char Char"/>
    <w:link w:val="1278"/>
    <w:uiPriority w:val="0"/>
    <w:qFormat/>
    <w:rPr>
      <w:rFonts w:eastAsia="黑体"/>
      <w:sz w:val="28"/>
    </w:rPr>
  </w:style>
  <w:style w:type="paragraph" w:styleId="1278" w:customStyle="1">
    <w:name w:val="大标题１"/>
    <w:basedOn w:val="706"/>
    <w:link w:val="1277"/>
    <w:uiPriority w:val="0"/>
    <w:qFormat/>
    <w:pPr>
      <w:spacing w:before="100" w:beforeAutospacing="1" w:after="100" w:afterAutospacing="1"/>
      <w:tabs>
        <w:tab w:val="left" w:pos="600" w:leader="none"/>
        <w:tab w:val="left" w:pos="1160" w:leader="none"/>
      </w:tabs>
    </w:pPr>
    <w:rPr>
      <w:sz w:val="28"/>
      <w:szCs w:val="20"/>
    </w:rPr>
  </w:style>
  <w:style w:type="character" w:styleId="1279" w:customStyle="1">
    <w:name w:val="font161"/>
    <w:uiPriority w:val="0"/>
    <w:qFormat/>
    <w:rPr>
      <w:rFonts w:cs="Times New Roman"/>
      <w:b/>
      <w:bCs/>
      <w:sz w:val="32"/>
      <w:szCs w:val="32"/>
    </w:rPr>
  </w:style>
  <w:style w:type="character" w:styleId="1280" w:customStyle="1">
    <w:name w:val="结束语 Char"/>
    <w:uiPriority w:val="0"/>
    <w:qFormat/>
    <w:rPr>
      <w:rFonts w:ascii="宋体" w:hAnsi="宋体"/>
      <w:sz w:val="24"/>
      <w:szCs w:val="24"/>
    </w:rPr>
  </w:style>
  <w:style w:type="character" w:styleId="1281" w:customStyle="1">
    <w:name w:val="Font Style60"/>
    <w:uiPriority w:val="0"/>
    <w:qFormat/>
    <w:rPr>
      <w:rFonts w:ascii="宋体" w:hAnsi="宋体" w:cs="宋体"/>
      <w:b/>
      <w:bCs/>
      <w:sz w:val="26"/>
      <w:szCs w:val="26"/>
    </w:rPr>
  </w:style>
  <w:style w:type="character" w:styleId="1282" w:customStyle="1">
    <w:name w:val="GW-标题3 Char"/>
    <w:link w:val="1283"/>
    <w:uiPriority w:val="0"/>
    <w:qFormat/>
    <w:rPr>
      <w:rFonts w:ascii="仿宋_GB2312" w:hAnsi="Calibri" w:eastAsia="仿宋_GB2312"/>
      <w:b/>
      <w:bCs/>
      <w:sz w:val="32"/>
    </w:rPr>
  </w:style>
  <w:style w:type="paragraph" w:styleId="1283" w:customStyle="1">
    <w:name w:val="GW-标题3"/>
    <w:basedOn w:val="1284"/>
    <w:next w:val="706"/>
    <w:link w:val="1282"/>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284" w:customStyle="1">
    <w:name w:val="GW-标题2"/>
    <w:basedOn w:val="1285"/>
    <w:next w:val="706"/>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285" w:customStyle="1">
    <w:name w:val="GW-标题1"/>
    <w:basedOn w:val="904"/>
    <w:next w:val="706"/>
    <w:uiPriority w:val="0"/>
    <w:qFormat/>
    <w:pPr>
      <w:ind w:left="420"/>
      <w:jc w:val="both"/>
      <w:pageBreakBefore/>
      <w:tabs>
        <w:tab w:val="left" w:pos="1680" w:leader="none"/>
      </w:tabs>
    </w:pPr>
    <w:rPr>
      <w:rFonts w:ascii="Calibri" w:hAnsi="Calibri" w:eastAsia="仿宋_GB2312"/>
      <w:sz w:val="44"/>
    </w:rPr>
  </w:style>
  <w:style w:type="character" w:styleId="1286" w:customStyle="1">
    <w:name w:val="h3 Char"/>
    <w:uiPriority w:val="0"/>
    <w:qFormat/>
    <w:rPr>
      <w:rFonts w:ascii="微软雅黑" w:eastAsia="微软雅黑"/>
      <w:b/>
      <w:bCs/>
      <w:sz w:val="30"/>
      <w:szCs w:val="30"/>
    </w:rPr>
  </w:style>
  <w:style w:type="character" w:styleId="1287" w:customStyle="1">
    <w:name w:val="Intense Quote Char Char"/>
    <w:uiPriority w:val="0"/>
    <w:qFormat/>
    <w:rPr>
      <w:rFonts w:eastAsia="宋体"/>
      <w:b/>
      <w:bCs/>
      <w:i/>
      <w:iCs/>
      <w:color w:val="4f81bd"/>
      <w:sz w:val="21"/>
      <w:szCs w:val="24"/>
      <w:lang w:val="en-US" w:eastAsia="zh-CN" w:bidi="ar-SA"/>
    </w:rPr>
  </w:style>
  <w:style w:type="character" w:styleId="1288" w:customStyle="1">
    <w:name w:val="Quote Char"/>
    <w:link w:val="1289"/>
    <w:uiPriority w:val="0"/>
    <w:qFormat/>
    <w:rPr>
      <w:i/>
      <w:iCs/>
      <w:color w:val="000000"/>
      <w:sz w:val="21"/>
      <w:szCs w:val="24"/>
    </w:rPr>
  </w:style>
  <w:style w:type="paragraph" w:styleId="1289" w:customStyle="1">
    <w:name w:val="引用11"/>
    <w:basedOn w:val="706"/>
    <w:next w:val="706"/>
    <w:link w:val="1288"/>
    <w:uiPriority w:val="0"/>
    <w:qFormat/>
    <w:rPr>
      <w:i/>
      <w:iCs/>
      <w:color w:val="000000"/>
    </w:rPr>
  </w:style>
  <w:style w:type="character" w:styleId="1290" w:customStyle="1">
    <w:name w:val="明显参考11"/>
    <w:uiPriority w:val="0"/>
    <w:qFormat/>
    <w:rPr>
      <w:b/>
      <w:bCs/>
      <w:smallCaps/>
      <w:color w:val="c0504d"/>
      <w:spacing w:val="5"/>
      <w:u w:val="single"/>
    </w:rPr>
  </w:style>
  <w:style w:type="character" w:styleId="1291" w:customStyle="1">
    <w:name w:val="明显引用 Char Char"/>
    <w:uiPriority w:val="0"/>
    <w:qFormat/>
    <w:rPr>
      <w:rFonts w:eastAsia="宋体"/>
      <w:b/>
      <w:bCs/>
      <w:i/>
      <w:iCs/>
      <w:color w:val="4f81bd"/>
      <w:sz w:val="21"/>
      <w:szCs w:val="24"/>
      <w:lang w:bidi="ar-SA"/>
    </w:rPr>
  </w:style>
  <w:style w:type="character" w:styleId="1292" w:customStyle="1">
    <w:name w:val="不明显参考11"/>
    <w:uiPriority w:val="0"/>
    <w:qFormat/>
    <w:rPr>
      <w:smallCaps/>
      <w:color w:val="c0504d"/>
      <w:u w:val="single"/>
    </w:rPr>
  </w:style>
  <w:style w:type="character" w:styleId="1293" w:customStyle="1">
    <w:name w:val="标题 1.1 Char"/>
    <w:uiPriority w:val="0"/>
    <w:qFormat/>
    <w:rPr>
      <w:rFonts w:ascii="Cambria" w:hAnsi="Cambria" w:eastAsia="宋体"/>
      <w:b/>
      <w:sz w:val="32"/>
    </w:rPr>
  </w:style>
  <w:style w:type="character" w:styleId="1294" w:customStyle="1">
    <w:name w:val="表格 Char"/>
    <w:link w:val="1295"/>
    <w:uiPriority w:val="0"/>
    <w:qFormat/>
    <w:rPr>
      <w:rFonts w:ascii="华文细黑" w:hAnsi="华文细黑"/>
      <w:sz w:val="21"/>
    </w:rPr>
  </w:style>
  <w:style w:type="paragraph" w:styleId="1295" w:customStyle="1">
    <w:name w:val="表格"/>
    <w:basedOn w:val="706"/>
    <w:link w:val="1294"/>
    <w:uiPriority w:val="0"/>
    <w:qFormat/>
    <w:pPr>
      <w:jc w:val="center"/>
    </w:pPr>
    <w:rPr>
      <w:rFonts w:ascii="华文细黑" w:hAnsi="华文细黑"/>
      <w:szCs w:val="20"/>
    </w:rPr>
  </w:style>
  <w:style w:type="character" w:styleId="1296" w:customStyle="1">
    <w:name w:val="表格标题_"/>
    <w:link w:val="1297"/>
    <w:uiPriority w:val="0"/>
    <w:qFormat/>
    <w:rPr>
      <w:rFonts w:ascii="宋体" w:hAnsi="宋体"/>
      <w:spacing w:val="30"/>
      <w:sz w:val="21"/>
      <w:szCs w:val="21"/>
      <w:shd w:val="clear" w:color="auto" w:fill="ffffff"/>
    </w:rPr>
  </w:style>
  <w:style w:type="paragraph" w:styleId="1297" w:customStyle="1">
    <w:name w:val="表格标题"/>
    <w:basedOn w:val="706"/>
    <w:link w:val="1296"/>
    <w:uiPriority w:val="0"/>
    <w:qFormat/>
    <w:pPr>
      <w:jc w:val="left"/>
      <w:spacing w:line="240" w:lineRule="atLeast"/>
      <w:shd w:val="clear" w:color="auto" w:fill="ffffff"/>
    </w:pPr>
    <w:rPr>
      <w:rFonts w:ascii="宋体" w:hAnsi="宋体"/>
      <w:spacing w:val="30"/>
      <w:szCs w:val="21"/>
      <w:shd w:val="clear" w:color="auto" w:fill="ffffff"/>
    </w:rPr>
  </w:style>
  <w:style w:type="character" w:styleId="1298" w:customStyle="1">
    <w:name w:val="Ò³Ã¼ Char1"/>
    <w:uiPriority w:val="0"/>
    <w:qFormat/>
    <w:rPr>
      <w:rFonts w:eastAsia="宋体"/>
      <w:sz w:val="18"/>
      <w:szCs w:val="18"/>
      <w:lang w:val="en-US" w:eastAsia="zh-CN" w:bidi="ar-SA"/>
    </w:rPr>
  </w:style>
  <w:style w:type="character" w:styleId="1299" w:customStyle="1">
    <w:name w:val="标题 1 1 Char"/>
    <w:uiPriority w:val="0"/>
    <w:qFormat/>
    <w:rPr>
      <w:b/>
      <w:sz w:val="44"/>
    </w:rPr>
  </w:style>
  <w:style w:type="character" w:styleId="1300" w:customStyle="1">
    <w:name w:val="标题 7 Char Char"/>
    <w:uiPriority w:val="0"/>
    <w:qFormat/>
    <w:rPr>
      <w:rFonts w:eastAsia="宋体"/>
      <w:b/>
      <w:bCs/>
      <w:sz w:val="24"/>
      <w:szCs w:val="24"/>
      <w:lang w:bidi="ar-SA"/>
    </w:rPr>
  </w:style>
  <w:style w:type="character" w:styleId="1301" w:customStyle="1">
    <w:name w:val="副标题 Char Char"/>
    <w:uiPriority w:val="0"/>
    <w:qFormat/>
    <w:rPr>
      <w:rFonts w:ascii="Cambria" w:hAnsi="Cambria" w:eastAsia="宋体"/>
      <w:b/>
      <w:bCs/>
      <w:sz w:val="32"/>
      <w:szCs w:val="32"/>
      <w:lang w:bidi="ar-SA"/>
    </w:rPr>
  </w:style>
  <w:style w:type="character" w:styleId="1302" w:customStyle="1">
    <w:name w:val="Intense Quote Char"/>
    <w:link w:val="1303"/>
    <w:uiPriority w:val="0"/>
    <w:qFormat/>
    <w:rPr>
      <w:b/>
      <w:bCs/>
      <w:i/>
      <w:iCs/>
      <w:color w:val="4f81bd"/>
      <w:sz w:val="21"/>
      <w:szCs w:val="24"/>
    </w:rPr>
  </w:style>
  <w:style w:type="paragraph" w:styleId="1303" w:customStyle="1">
    <w:name w:val="明显引用21"/>
    <w:basedOn w:val="706"/>
    <w:next w:val="706"/>
    <w:link w:val="1302"/>
    <w:uiPriority w:val="0"/>
    <w:qFormat/>
    <w:pPr>
      <w:ind w:left="936" w:right="936"/>
      <w:spacing w:before="200" w:after="280"/>
      <w:pBdr>
        <w:bottom w:val="single" w:color="4F81BD" w:sz="4" w:space="4"/>
      </w:pBdr>
    </w:pPr>
    <w:rPr>
      <w:b/>
      <w:bCs/>
      <w:i/>
      <w:iCs/>
      <w:color w:val="4f81bd"/>
    </w:rPr>
  </w:style>
  <w:style w:type="character" w:styleId="1304" w:customStyle="1">
    <w:name w:val="Char Char"/>
    <w:uiPriority w:val="0"/>
    <w:qFormat/>
    <w:rPr>
      <w:rFonts w:ascii="Arial" w:hAnsi="Arial" w:eastAsia="黑体" w:cs="Times New Roman"/>
      <w:b/>
      <w:bCs/>
      <w:sz w:val="32"/>
      <w:szCs w:val="32"/>
      <w:lang w:val="en-US" w:eastAsia="zh-CN" w:bidi="ar-SA"/>
    </w:rPr>
  </w:style>
  <w:style w:type="character" w:styleId="1305" w:customStyle="1">
    <w:name w:val="标题 8 Char Char"/>
    <w:uiPriority w:val="0"/>
    <w:qFormat/>
    <w:rPr>
      <w:rFonts w:ascii="Cambria" w:hAnsi="Cambria" w:eastAsia="宋体"/>
      <w:sz w:val="24"/>
      <w:szCs w:val="24"/>
      <w:lang w:bidi="ar-SA"/>
    </w:rPr>
  </w:style>
  <w:style w:type="character" w:styleId="1306" w:customStyle="1">
    <w:name w:val="正文文本 + 间距 0 pt3"/>
    <w:uiPriority w:val="0"/>
    <w:qFormat/>
    <w:rPr>
      <w:rFonts w:hint="eastAsia" w:ascii="宋体" w:hAnsi="宋体" w:eastAsia="宋体"/>
      <w:spacing w:val="10"/>
      <w:sz w:val="21"/>
      <w:szCs w:val="24"/>
      <w:lang w:val="en-US" w:eastAsia="en-US" w:bidi="ar-SA"/>
    </w:rPr>
  </w:style>
  <w:style w:type="character" w:styleId="1307" w:customStyle="1">
    <w:name w:val="标题 9 Char Char"/>
    <w:uiPriority w:val="0"/>
    <w:qFormat/>
    <w:rPr>
      <w:rFonts w:ascii="Cambria" w:hAnsi="Cambria" w:eastAsia="宋体"/>
      <w:sz w:val="21"/>
      <w:szCs w:val="21"/>
      <w:lang w:bidi="ar-SA"/>
    </w:rPr>
  </w:style>
  <w:style w:type="character" w:styleId="1308" w:customStyle="1">
    <w:name w:val="列表编号3 Char"/>
    <w:uiPriority w:val="0"/>
    <w:qFormat/>
    <w:rPr>
      <w:rFonts w:ascii="宋体" w:hAnsi="宋体" w:eastAsia="宋体"/>
      <w:b/>
      <w:bCs/>
      <w:sz w:val="28"/>
      <w:szCs w:val="32"/>
      <w:lang w:val="en-US" w:eastAsia="zh-CN" w:bidi="ar-SA"/>
    </w:rPr>
  </w:style>
  <w:style w:type="character" w:styleId="1309" w:customStyle="1">
    <w:name w:val="正文文本缩进 Char Char"/>
    <w:uiPriority w:val="0"/>
    <w:qFormat/>
    <w:rPr>
      <w:rFonts w:eastAsia="宋体"/>
      <w:sz w:val="32"/>
      <w:szCs w:val="24"/>
      <w:lang w:val="en-US" w:eastAsia="zh-CN" w:bidi="ar-SA"/>
    </w:rPr>
  </w:style>
  <w:style w:type="character" w:styleId="1310" w:customStyle="1">
    <w:name w:val="引用 Char Char"/>
    <w:uiPriority w:val="0"/>
    <w:qFormat/>
    <w:rPr>
      <w:rFonts w:eastAsia="宋体"/>
      <w:i/>
      <w:iCs/>
      <w:color w:val="000000"/>
      <w:sz w:val="21"/>
      <w:szCs w:val="24"/>
      <w:lang w:bidi="ar-SA"/>
    </w:rPr>
  </w:style>
  <w:style w:type="character" w:styleId="1311" w:customStyle="1">
    <w:name w:val="Variable"/>
    <w:uiPriority w:val="0"/>
    <w:qFormat/>
    <w:rPr>
      <w:i/>
    </w:rPr>
  </w:style>
  <w:style w:type="character" w:styleId="1312" w:customStyle="1">
    <w:name w:val="正文首行缩进 2 Char"/>
    <w:uiPriority w:val="0"/>
    <w:qFormat/>
    <w:rPr>
      <w:sz w:val="24"/>
      <w:szCs w:val="24"/>
    </w:rPr>
  </w:style>
  <w:style w:type="character" w:styleId="1313" w:customStyle="1">
    <w:name w:val="正文首行缩进 Char"/>
    <w:uiPriority w:val="0"/>
    <w:qFormat/>
    <w:rPr>
      <w:sz w:val="28"/>
      <w:szCs w:val="24"/>
    </w:rPr>
  </w:style>
  <w:style w:type="character" w:styleId="1314" w:customStyle="1">
    <w:name w:val="标题 5 Char1"/>
    <w:uiPriority w:val="0"/>
    <w:qFormat/>
    <w:rPr>
      <w:b/>
      <w:sz w:val="28"/>
    </w:rPr>
  </w:style>
  <w:style w:type="character" w:styleId="1315" w:customStyle="1">
    <w:name w:val="link"/>
    <w:basedOn w:val="913"/>
    <w:uiPriority w:val="0"/>
    <w:qFormat/>
  </w:style>
  <w:style w:type="character" w:styleId="1316" w:customStyle="1">
    <w:name w:val="批注框文本 Char2"/>
    <w:uiPriority w:val="99"/>
    <w:qFormat/>
    <w:rPr>
      <w:rFonts w:ascii="Calibri" w:hAnsi="Calibri" w:eastAsia="宋体" w:cs="Times New Roman"/>
      <w:sz w:val="18"/>
      <w:szCs w:val="18"/>
    </w:rPr>
  </w:style>
  <w:style w:type="character" w:styleId="1317" w:customStyle="1">
    <w:name w:val="正文文本缩进 Char1"/>
    <w:uiPriority w:val="0"/>
    <w:qFormat/>
    <w:rPr>
      <w:szCs w:val="24"/>
    </w:rPr>
  </w:style>
  <w:style w:type="character" w:styleId="1318" w:customStyle="1">
    <w:name w:val="apple-converted-space"/>
    <w:basedOn w:val="913"/>
    <w:uiPriority w:val="0"/>
    <w:qFormat/>
  </w:style>
  <w:style w:type="character" w:styleId="1319" w:customStyle="1">
    <w:name w:val="页眉 Char1"/>
    <w:uiPriority w:val="99"/>
    <w:qFormat/>
    <w:rPr>
      <w:rFonts w:ascii="Calibri" w:hAnsi="Calibri" w:eastAsia="宋体" w:cs="Times New Roman"/>
      <w:sz w:val="18"/>
      <w:szCs w:val="18"/>
    </w:rPr>
  </w:style>
  <w:style w:type="character" w:styleId="1320" w:customStyle="1">
    <w:name w:val="标题 1 Char Char"/>
    <w:uiPriority w:val="0"/>
    <w:qFormat/>
    <w:rPr>
      <w:rFonts w:ascii="黑体" w:eastAsia="黑体"/>
      <w:sz w:val="52"/>
      <w:lang w:val="en-US" w:eastAsia="zh-CN" w:bidi="ar-SA"/>
    </w:rPr>
  </w:style>
  <w:style w:type="character" w:styleId="1321" w:customStyle="1">
    <w:name w:val="正文文本 Char2"/>
    <w:uiPriority w:val="99"/>
    <w:qFormat/>
    <w:rPr>
      <w:rFonts w:ascii="Calibri" w:hAnsi="Calibri" w:eastAsia="宋体" w:cs="Times New Roman"/>
    </w:rPr>
  </w:style>
  <w:style w:type="character" w:styleId="1322" w:customStyle="1">
    <w:name w:val="页脚 Char1"/>
    <w:uiPriority w:val="99"/>
    <w:qFormat/>
    <w:rPr>
      <w:rFonts w:ascii="Calibri" w:hAnsi="Calibri" w:eastAsia="宋体" w:cs="Times New Roman"/>
      <w:sz w:val="18"/>
      <w:szCs w:val="18"/>
    </w:rPr>
  </w:style>
  <w:style w:type="character" w:styleId="1323" w:customStyle="1">
    <w:name w:val="日期 Char2"/>
    <w:uiPriority w:val="99"/>
    <w:qFormat/>
    <w:rPr>
      <w:rFonts w:ascii="Calibri" w:hAnsi="Calibri" w:eastAsia="宋体" w:cs="Times New Roman"/>
    </w:rPr>
  </w:style>
  <w:style w:type="character" w:styleId="1324" w:customStyle="1">
    <w:name w:val="批注主题 Char2"/>
    <w:uiPriority w:val="99"/>
    <w:qFormat/>
    <w:rPr>
      <w:rFonts w:eastAsia="宋体" w:cs="Times New Roman"/>
      <w:b/>
      <w:bCs/>
      <w:sz w:val="21"/>
      <w:szCs w:val="24"/>
      <w:lang w:val="en-US" w:eastAsia="zh-CN" w:bidi="ar-SA"/>
    </w:rPr>
  </w:style>
  <w:style w:type="character" w:styleId="1325" w:customStyle="1">
    <w:name w:val="IRMS (F) Char1"/>
    <w:uiPriority w:val="0"/>
    <w:qFormat/>
    <w:rPr>
      <w:rFonts w:eastAsia="宋体"/>
      <w:sz w:val="18"/>
      <w:szCs w:val="18"/>
      <w:lang w:val="en-US" w:eastAsia="zh-CN" w:bidi="ar-SA"/>
    </w:rPr>
  </w:style>
  <w:style w:type="character" w:styleId="1326" w:customStyle="1">
    <w:name w:val="正文文本缩进 Char2"/>
    <w:uiPriority w:val="0"/>
    <w:qFormat/>
    <w:rPr>
      <w:sz w:val="21"/>
    </w:rPr>
  </w:style>
  <w:style w:type="character" w:styleId="1327" w:customStyle="1">
    <w:name w:val="cucd-1 Char"/>
    <w:link w:val="1328"/>
    <w:uiPriority w:val="0"/>
    <w:qFormat/>
    <w:rPr>
      <w:rFonts w:eastAsia="黑体"/>
      <w:b/>
      <w:sz w:val="36"/>
      <w:lang w:val="en-US" w:eastAsia="zh-CN" w:bidi="ar-SA"/>
    </w:rPr>
  </w:style>
  <w:style w:type="paragraph" w:styleId="1328" w:customStyle="1">
    <w:name w:val="cucd-1"/>
    <w:next w:val="1329"/>
    <w:link w:val="1327"/>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329" w:customStyle="1">
    <w:name w:val="cucd-2"/>
    <w:next w:val="1330"/>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330" w:customStyle="1">
    <w:name w:val="cucd-3"/>
    <w:next w:val="1331"/>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331" w:customStyle="1">
    <w:name w:val="cucd-4"/>
    <w:next w:val="1332"/>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332"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333"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334" w:customStyle="1">
    <w:name w:val="a-size-large"/>
    <w:basedOn w:val="913"/>
    <w:uiPriority w:val="0"/>
    <w:qFormat/>
  </w:style>
  <w:style w:type="character" w:styleId="1335" w:customStyle="1">
    <w:name w:val="notprint"/>
    <w:basedOn w:val="913"/>
    <w:uiPriority w:val="0"/>
    <w:qFormat/>
  </w:style>
  <w:style w:type="character" w:styleId="1336" w:customStyle="1">
    <w:name w:val="Char Char33"/>
    <w:uiPriority w:val="0"/>
    <w:qFormat/>
    <w:rPr>
      <w:szCs w:val="24"/>
    </w:rPr>
  </w:style>
  <w:style w:type="character" w:styleId="1337" w:customStyle="1">
    <w:name w:val="fontblank12"/>
    <w:uiPriority w:val="0"/>
    <w:qFormat/>
    <w:rPr>
      <w:rFonts w:ascii="Tahoma" w:hAnsi="Tahoma" w:eastAsia="宋体"/>
      <w:sz w:val="24"/>
      <w:szCs w:val="24"/>
      <w:lang w:val="en-US" w:eastAsia="zh-CN" w:bidi="ar-SA"/>
    </w:rPr>
  </w:style>
  <w:style w:type="character" w:styleId="1338" w:customStyle="1">
    <w:name w:val="huh Char"/>
    <w:uiPriority w:val="0"/>
    <w:qFormat/>
    <w:rPr>
      <w:rFonts w:ascii="Cambria" w:hAnsi="Cambria" w:eastAsia="宋体" w:cs="Times New Roman"/>
      <w:sz w:val="21"/>
      <w:szCs w:val="21"/>
    </w:rPr>
  </w:style>
  <w:style w:type="character" w:styleId="1339" w:customStyle="1">
    <w:name w:val="日期 Char3"/>
    <w:uiPriority w:val="99"/>
    <w:semiHidden/>
    <w:qFormat/>
    <w:rPr>
      <w:sz w:val="21"/>
    </w:rPr>
  </w:style>
  <w:style w:type="character" w:styleId="1340" w:customStyle="1">
    <w:name w:val="h3 Char1"/>
    <w:uiPriority w:val="0"/>
    <w:qFormat/>
    <w:rPr>
      <w:rFonts w:ascii="宋体" w:hAnsi="宋体" w:eastAsia="宋体"/>
      <w:b/>
      <w:bCs/>
      <w:sz w:val="28"/>
      <w:szCs w:val="32"/>
      <w:lang w:val="en-US" w:eastAsia="zh-CN" w:bidi="ar-SA"/>
    </w:rPr>
  </w:style>
  <w:style w:type="character" w:styleId="1341" w:customStyle="1">
    <w:name w:val="正文文本缩进 3 Char1"/>
    <w:uiPriority w:val="99"/>
    <w:qFormat/>
    <w:rPr>
      <w:rFonts w:ascii="宋体" w:hAnsi="宋体"/>
      <w:bCs/>
      <w:sz w:val="16"/>
      <w:szCs w:val="16"/>
    </w:rPr>
  </w:style>
  <w:style w:type="character" w:styleId="1342" w:customStyle="1">
    <w:name w:val="正文文本 3 Char1"/>
    <w:uiPriority w:val="99"/>
    <w:qFormat/>
    <w:rPr>
      <w:rFonts w:ascii="宋体" w:hAnsi="宋体"/>
      <w:bCs/>
      <w:sz w:val="16"/>
      <w:szCs w:val="16"/>
    </w:rPr>
  </w:style>
  <w:style w:type="character" w:styleId="1343" w:customStyle="1">
    <w:name w:val="Char Char34"/>
    <w:uiPriority w:val="0"/>
    <w:qFormat/>
    <w:rPr>
      <w:szCs w:val="24"/>
    </w:rPr>
  </w:style>
  <w:style w:type="character" w:styleId="1344" w:customStyle="1">
    <w:name w:val="小四 段落 宋体 Char1"/>
    <w:link w:val="1345"/>
    <w:uiPriority w:val="0"/>
    <w:qFormat/>
    <w:rPr>
      <w:rFonts w:ascii="宋体" w:hAnsi="宋体"/>
      <w:bCs/>
      <w:sz w:val="24"/>
      <w:szCs w:val="24"/>
    </w:rPr>
  </w:style>
  <w:style w:type="paragraph" w:styleId="1345" w:customStyle="1">
    <w:name w:val="小四 段落 宋体"/>
    <w:basedOn w:val="929"/>
    <w:link w:val="1344"/>
    <w:uiPriority w:val="0"/>
    <w:qFormat/>
    <w:pPr>
      <w:ind w:left="113" w:right="113" w:firstLine="425"/>
      <w:jc w:val="left"/>
      <w:spacing w:line="360" w:lineRule="auto"/>
      <w:tabs>
        <w:tab w:val="left" w:pos="750" w:leader="none"/>
      </w:tabs>
    </w:pPr>
    <w:rPr>
      <w:rFonts w:ascii="宋体" w:hAnsi="宋体"/>
      <w:bCs/>
      <w:sz w:val="24"/>
      <w:szCs w:val="24"/>
    </w:rPr>
  </w:style>
  <w:style w:type="character" w:styleId="1346" w:customStyle="1">
    <w:name w:val="正文首行缩进 2 Char1"/>
    <w:uiPriority w:val="0"/>
    <w:qFormat/>
    <w:rPr>
      <w:rFonts w:ascii="宋体" w:hAnsi="宋体"/>
      <w:bCs/>
      <w:color w:val="ffff99"/>
      <w:sz w:val="24"/>
      <w:szCs w:val="24"/>
    </w:rPr>
  </w:style>
  <w:style w:type="character" w:styleId="1347" w:customStyle="1">
    <w:name w:val="font-121"/>
    <w:uiPriority w:val="0"/>
    <w:qFormat/>
    <w:rPr>
      <w:rFonts w:ascii="Tahoma" w:hAnsi="Tahoma" w:eastAsia="宋体"/>
      <w:color w:val="666666"/>
      <w:sz w:val="18"/>
      <w:szCs w:val="18"/>
      <w:u w:val="none"/>
      <w:lang w:val="en-US" w:eastAsia="zh-CN" w:bidi="ar-SA"/>
    </w:rPr>
  </w:style>
  <w:style w:type="character" w:styleId="1348" w:customStyle="1">
    <w:name w:val="Heading 0 Char1"/>
    <w:uiPriority w:val="0"/>
    <w:qFormat/>
    <w:rPr>
      <w:b/>
      <w:sz w:val="44"/>
    </w:rPr>
  </w:style>
  <w:style w:type="character" w:styleId="1349" w:customStyle="1">
    <w:name w:val="hei16b1"/>
    <w:uiPriority w:val="0"/>
    <w:qFormat/>
    <w:rPr>
      <w:rFonts w:ascii="Tahoma" w:hAnsi="Tahoma" w:eastAsia="宋体"/>
      <w:b/>
      <w:bCs/>
      <w:color w:val="000000"/>
      <w:sz w:val="24"/>
      <w:szCs w:val="24"/>
      <w:lang w:val="en-US" w:eastAsia="zh-CN" w:bidi="ar-SA"/>
    </w:rPr>
  </w:style>
  <w:style w:type="character" w:styleId="1350" w:customStyle="1">
    <w:name w:val="Char Char26"/>
    <w:uiPriority w:val="0"/>
    <w:qFormat/>
    <w:rPr>
      <w:b/>
      <w:sz w:val="44"/>
    </w:rPr>
  </w:style>
  <w:style w:type="character" w:styleId="1351" w:customStyle="1">
    <w:name w:val="ꌢ 2 Char"/>
    <w:link w:val="1352"/>
    <w:uiPriority w:val="0"/>
    <w:qFormat/>
    <w:rPr>
      <w:rFonts w:ascii="Arial" w:hAnsi="Arial"/>
      <w:b/>
      <w:bCs/>
    </w:rPr>
  </w:style>
  <w:style w:type="paragraph" w:styleId="1352" w:customStyle="1">
    <w:name w:val="ꌢ 2"/>
    <w:basedOn w:val="706"/>
    <w:link w:val="1351"/>
    <w:uiPriority w:val="0"/>
    <w:qFormat/>
    <w:pPr>
      <w:widowControl/>
    </w:pPr>
    <w:rPr>
      <w:rFonts w:ascii="Arial" w:hAnsi="Arial"/>
      <w:b/>
      <w:bCs/>
      <w:sz w:val="20"/>
      <w:szCs w:val="20"/>
    </w:rPr>
  </w:style>
  <w:style w:type="character" w:styleId="1353" w:customStyle="1">
    <w:name w:val="标题 5 Char Char Char Char Char Char"/>
    <w:uiPriority w:val="0"/>
    <w:qFormat/>
    <w:rPr>
      <w:bCs/>
      <w:sz w:val="24"/>
      <w:szCs w:val="24"/>
    </w:rPr>
  </w:style>
  <w:style w:type="character" w:styleId="1354" w:customStyle="1">
    <w:name w:val="宏文本 Char"/>
    <w:uiPriority w:val="0"/>
    <w:qFormat/>
    <w:rPr>
      <w:rFonts w:ascii="Courier New" w:hAnsi="Courier New"/>
      <w:sz w:val="24"/>
      <w:szCs w:val="24"/>
      <w:lang w:val="en-US" w:eastAsia="zh-CN" w:bidi="ar-SA"/>
    </w:rPr>
  </w:style>
  <w:style w:type="character" w:styleId="1355" w:customStyle="1">
    <w:name w:val="尾注文本 Char1"/>
    <w:uiPriority w:val="0"/>
    <w:qFormat/>
    <w:rPr>
      <w:sz w:val="21"/>
    </w:rPr>
  </w:style>
  <w:style w:type="character" w:styleId="1356" w:customStyle="1">
    <w:name w:val="HTML 地址 Char"/>
    <w:uiPriority w:val="0"/>
    <w:qFormat/>
    <w:rPr>
      <w:rFonts w:ascii="宋体" w:hAnsi="宋体"/>
      <w:i/>
      <w:iCs/>
      <w:sz w:val="24"/>
      <w:szCs w:val="24"/>
    </w:rPr>
  </w:style>
  <w:style w:type="character" w:styleId="1357" w:customStyle="1">
    <w:name w:val="签名 Char"/>
    <w:uiPriority w:val="0"/>
    <w:qFormat/>
    <w:rPr>
      <w:rFonts w:ascii="宋体" w:hAnsi="宋体"/>
      <w:sz w:val="24"/>
      <w:szCs w:val="24"/>
    </w:rPr>
  </w:style>
  <w:style w:type="character" w:styleId="1358" w:customStyle="1">
    <w:name w:val="尾注文本 Char2"/>
    <w:uiPriority w:val="99"/>
    <w:qFormat/>
    <w:rPr>
      <w:sz w:val="21"/>
      <w:szCs w:val="24"/>
    </w:rPr>
  </w:style>
  <w:style w:type="character" w:styleId="1359" w:customStyle="1">
    <w:name w:val="HTML 地址 Char1"/>
    <w:uiPriority w:val="99"/>
    <w:qFormat/>
    <w:rPr>
      <w:i/>
      <w:iCs/>
      <w:sz w:val="21"/>
      <w:szCs w:val="24"/>
    </w:rPr>
  </w:style>
  <w:style w:type="character" w:styleId="1360" w:customStyle="1">
    <w:name w:val="注释标题 Char1"/>
    <w:uiPriority w:val="99"/>
    <w:qFormat/>
    <w:rPr>
      <w:sz w:val="21"/>
      <w:szCs w:val="24"/>
    </w:rPr>
  </w:style>
  <w:style w:type="character" w:styleId="1361" w:customStyle="1">
    <w:name w:val="电子邮件签名 Char1"/>
    <w:uiPriority w:val="99"/>
    <w:qFormat/>
    <w:rPr>
      <w:sz w:val="21"/>
      <w:szCs w:val="24"/>
    </w:rPr>
  </w:style>
  <w:style w:type="character" w:styleId="1362" w:customStyle="1">
    <w:name w:val="font21"/>
    <w:uiPriority w:val="0"/>
    <w:qFormat/>
    <w:rPr>
      <w:rFonts w:ascii="font-weight : 400" w:hAnsi="font-weight : 400" w:eastAsia="font-weight : 400" w:cs="font-weight : 400"/>
      <w:color w:val="000000"/>
      <w:sz w:val="24"/>
      <w:szCs w:val="24"/>
      <w:u w:val="none"/>
    </w:rPr>
  </w:style>
  <w:style w:type="character" w:styleId="1363" w:customStyle="1">
    <w:name w:val="HTML 预设格式 Char1"/>
    <w:basedOn w:val="913"/>
    <w:uiPriority w:val="99"/>
    <w:qFormat/>
    <w:rPr>
      <w:rFonts w:ascii="Courier New" w:hAnsi="Courier New" w:cs="Courier New"/>
    </w:rPr>
  </w:style>
  <w:style w:type="character" w:styleId="1364" w:customStyle="1">
    <w:name w:val="正文文本 3 Char2"/>
    <w:basedOn w:val="913"/>
    <w:uiPriority w:val="99"/>
    <w:qFormat/>
    <w:rPr>
      <w:sz w:val="16"/>
      <w:szCs w:val="16"/>
    </w:rPr>
  </w:style>
  <w:style w:type="character" w:styleId="1365" w:customStyle="1">
    <w:name w:val="信息标题 Char2"/>
    <w:basedOn w:val="913"/>
    <w:uiPriority w:val="0"/>
    <w:qFormat/>
    <w:rPr>
      <w:rFonts w:ascii="Cambria" w:hAnsi="Cambria" w:eastAsia="宋体" w:cs="Times New Roman"/>
      <w:sz w:val="24"/>
      <w:szCs w:val="24"/>
      <w:shd w:val="pct20" w:color="auto" w:fill="auto"/>
    </w:rPr>
  </w:style>
  <w:style w:type="character" w:styleId="1366" w:customStyle="1">
    <w:name w:val="z-窗体底端 Char2"/>
    <w:basedOn w:val="913"/>
    <w:uiPriority w:val="99"/>
    <w:qFormat/>
    <w:rPr>
      <w:rFonts w:ascii="Arial" w:hAnsi="Arial" w:cs="Arial"/>
      <w:vanish/>
      <w:sz w:val="16"/>
      <w:szCs w:val="16"/>
    </w:rPr>
  </w:style>
  <w:style w:type="paragraph" w:styleId="1367" w:customStyle="1">
    <w:name w:val="z-窗体底端1"/>
    <w:basedOn w:val="706"/>
    <w:next w:val="706"/>
    <w:link w:val="1368"/>
    <w:uiPriority w:val="99"/>
    <w:qFormat/>
    <w:pPr>
      <w:jc w:val="center"/>
      <w:widowControl/>
      <w:pBdr>
        <w:top w:val="single" w:color="000000" w:sz="6" w:space="1"/>
      </w:pBdr>
    </w:pPr>
    <w:rPr>
      <w:rFonts w:ascii="Arial" w:hAnsi="Arial" w:cs="Arial"/>
      <w:vanish/>
      <w:sz w:val="16"/>
      <w:szCs w:val="16"/>
    </w:rPr>
  </w:style>
  <w:style w:type="character" w:styleId="1368" w:customStyle="1">
    <w:name w:val="z-窗体底端 Char3"/>
    <w:basedOn w:val="913"/>
    <w:link w:val="1367"/>
    <w:uiPriority w:val="99"/>
    <w:semiHidden/>
    <w:qFormat/>
    <w:rPr>
      <w:rFonts w:ascii="Arial" w:hAnsi="Arial" w:cs="Arial"/>
      <w:vanish/>
      <w:sz w:val="16"/>
      <w:szCs w:val="16"/>
    </w:rPr>
  </w:style>
  <w:style w:type="character" w:styleId="1369" w:customStyle="1">
    <w:name w:val="z-窗体顶端 Char2"/>
    <w:basedOn w:val="913"/>
    <w:uiPriority w:val="99"/>
    <w:qFormat/>
    <w:rPr>
      <w:rFonts w:ascii="Arial" w:hAnsi="Arial" w:cs="Arial"/>
      <w:vanish/>
      <w:sz w:val="16"/>
      <w:szCs w:val="16"/>
    </w:rPr>
  </w:style>
  <w:style w:type="paragraph" w:styleId="1370" w:customStyle="1">
    <w:name w:val="z-窗体顶端1"/>
    <w:basedOn w:val="706"/>
    <w:next w:val="706"/>
    <w:link w:val="1371"/>
    <w:uiPriority w:val="99"/>
    <w:qFormat/>
    <w:pPr>
      <w:jc w:val="center"/>
      <w:widowControl/>
      <w:pBdr>
        <w:bottom w:val="single" w:color="000000" w:sz="6" w:space="1"/>
      </w:pBdr>
    </w:pPr>
    <w:rPr>
      <w:rFonts w:ascii="Arial" w:hAnsi="Arial" w:cs="Arial"/>
      <w:vanish/>
      <w:sz w:val="16"/>
      <w:szCs w:val="16"/>
    </w:rPr>
  </w:style>
  <w:style w:type="character" w:styleId="1371" w:customStyle="1">
    <w:name w:val="z-窗体顶端 Char3"/>
    <w:basedOn w:val="913"/>
    <w:link w:val="1370"/>
    <w:uiPriority w:val="99"/>
    <w:semiHidden/>
    <w:qFormat/>
    <w:rPr>
      <w:rFonts w:ascii="Arial" w:hAnsi="Arial" w:cs="Arial"/>
      <w:vanish/>
      <w:sz w:val="16"/>
      <w:szCs w:val="16"/>
    </w:rPr>
  </w:style>
  <w:style w:type="character" w:styleId="1372" w:customStyle="1">
    <w:name w:val="Char Char4"/>
    <w:uiPriority w:val="0"/>
    <w:qFormat/>
    <w:rPr>
      <w:sz w:val="18"/>
    </w:rPr>
  </w:style>
  <w:style w:type="character" w:styleId="1373" w:customStyle="1">
    <w:name w:val="Char Char14"/>
    <w:uiPriority w:val="0"/>
    <w:qFormat/>
    <w:rPr>
      <w:rFonts w:ascii="Arial" w:hAnsi="Arial" w:eastAsia="黑体"/>
      <w:sz w:val="24"/>
    </w:rPr>
  </w:style>
  <w:style w:type="character" w:styleId="1374" w:customStyle="1">
    <w:name w:val="Char Char15"/>
    <w:uiPriority w:val="0"/>
    <w:qFormat/>
    <w:rPr>
      <w:b/>
      <w:sz w:val="24"/>
    </w:rPr>
  </w:style>
  <w:style w:type="character" w:styleId="1375" w:customStyle="1">
    <w:name w:val="Char Char5"/>
    <w:uiPriority w:val="0"/>
    <w:qFormat/>
    <w:rPr>
      <w:sz w:val="21"/>
      <w:shd w:val="clear" w:color="auto" w:fill="000080"/>
    </w:rPr>
  </w:style>
  <w:style w:type="character" w:styleId="1376" w:customStyle="1">
    <w:name w:val="Char Char12"/>
    <w:uiPriority w:val="0"/>
    <w:qFormat/>
    <w:rPr>
      <w:sz w:val="21"/>
    </w:rPr>
  </w:style>
  <w:style w:type="character" w:styleId="1377" w:customStyle="1">
    <w:name w:val="Char Char13"/>
    <w:uiPriority w:val="0"/>
    <w:qFormat/>
    <w:rPr>
      <w:rFonts w:ascii="Arial" w:hAnsi="Arial" w:eastAsia="黑体"/>
      <w:sz w:val="21"/>
    </w:rPr>
  </w:style>
  <w:style w:type="character" w:styleId="1378" w:customStyle="1">
    <w:name w:val="Char Char10"/>
    <w:uiPriority w:val="0"/>
    <w:qFormat/>
    <w:rPr>
      <w:rFonts w:ascii="宋体" w:eastAsia="宋体"/>
      <w:sz w:val="24"/>
      <w:lang w:val="en-US" w:eastAsia="zh-CN" w:bidi="ar-SA"/>
    </w:rPr>
  </w:style>
  <w:style w:type="character" w:styleId="1379" w:customStyle="1">
    <w:name w:val="IRMS (F) Char2"/>
    <w:uiPriority w:val="0"/>
    <w:qFormat/>
    <w:rPr>
      <w:sz w:val="18"/>
    </w:rPr>
  </w:style>
  <w:style w:type="character" w:styleId="1380" w:customStyle="1">
    <w:name w:val="Char Char11"/>
    <w:uiPriority w:val="0"/>
    <w:qFormat/>
    <w:rPr>
      <w:sz w:val="18"/>
    </w:rPr>
  </w:style>
  <w:style w:type="character" w:styleId="1381" w:customStyle="1">
    <w:name w:val="Char Char3"/>
    <w:uiPriority w:val="0"/>
    <w:qFormat/>
    <w:rPr>
      <w:sz w:val="24"/>
    </w:rPr>
  </w:style>
  <w:style w:type="character" w:styleId="1382" w:customStyle="1">
    <w:name w:val="Body Text 3 Char"/>
    <w:uiPriority w:val="0"/>
    <w:semiHidden/>
    <w:qFormat/>
    <w:rPr>
      <w:rFonts w:cs="Times New Roman"/>
      <w:sz w:val="16"/>
      <w:szCs w:val="16"/>
    </w:rPr>
  </w:style>
  <w:style w:type="character" w:styleId="1383" w:customStyle="1">
    <w:name w:val="2nd level Char"/>
    <w:uiPriority w:val="0"/>
    <w:qFormat/>
    <w:rPr>
      <w:rFonts w:ascii="微软雅黑" w:eastAsia="微软雅黑"/>
      <w:b/>
      <w:bCs/>
      <w:sz w:val="32"/>
      <w:szCs w:val="32"/>
    </w:rPr>
  </w:style>
  <w:style w:type="character" w:styleId="1384" w:customStyle="1">
    <w:name w:val="Char Char37"/>
    <w:uiPriority w:val="0"/>
    <w:qFormat/>
    <w:rPr>
      <w:b/>
      <w:sz w:val="44"/>
    </w:rPr>
  </w:style>
  <w:style w:type="paragraph" w:styleId="1385" w:customStyle="1">
    <w:name w:val="1.1"/>
    <w:basedOn w:val="905"/>
    <w:uiPriority w:val="0"/>
    <w:qFormat/>
    <w:pPr>
      <w:ind w:left="1077" w:hanging="1077"/>
      <w:jc w:val="left"/>
      <w:spacing w:before="260" w:after="260" w:line="360" w:lineRule="exact"/>
      <w:tabs>
        <w:tab w:val="left" w:pos="1080" w:leader="none"/>
      </w:tabs>
    </w:pPr>
    <w:rPr>
      <w:rFonts w:ascii="Arial" w:hAnsi="Arial"/>
      <w:bCs w:val="0"/>
      <w:sz w:val="28"/>
      <w:szCs w:val="20"/>
    </w:rPr>
  </w:style>
  <w:style w:type="paragraph" w:styleId="1386" w:customStyle="1">
    <w:name w:val="样式 宋体 行距: 固定值 18 磅"/>
    <w:basedOn w:val="706"/>
    <w:uiPriority w:val="0"/>
    <w:qFormat/>
    <w:pPr>
      <w:spacing w:before="30" w:line="360" w:lineRule="exact"/>
    </w:pPr>
    <w:rPr>
      <w:rFonts w:ascii="宋体" w:hAnsi="宋体"/>
      <w:szCs w:val="20"/>
    </w:rPr>
  </w:style>
  <w:style w:type="paragraph" w:styleId="1387" w:customStyle="1">
    <w:name w:val="index01"/>
    <w:basedOn w:val="706"/>
    <w:uiPriority w:val="0"/>
    <w:qFormat/>
    <w:pPr>
      <w:jc w:val="left"/>
      <w:spacing w:before="100" w:beforeAutospacing="1" w:after="100" w:afterAutospacing="1"/>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388" w:customStyle="1">
    <w:name w:val="xl117"/>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9" w:customStyle="1">
    <w:name w:val="outbox"/>
    <w:basedOn w:val="706"/>
    <w:uiPriority w:val="0"/>
    <w:qFormat/>
    <w:pPr>
      <w:jc w:val="left"/>
      <w:spacing w:before="100" w:beforeAutospacing="1" w:after="100" w:afterAutospacing="1"/>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390" w:customStyle="1">
    <w:name w:val="正文缩进 New New"/>
    <w:basedOn w:val="706"/>
    <w:uiPriority w:val="0"/>
    <w:qFormat/>
    <w:pPr>
      <w:ind w:firstLine="420"/>
      <w:spacing w:before="100" w:beforeAutospacing="1" w:after="100" w:afterAutospacing="1"/>
    </w:pPr>
    <w:rPr>
      <w:rFonts w:ascii="Calibri" w:hAnsi="Calibri"/>
      <w:szCs w:val="22"/>
    </w:rPr>
  </w:style>
  <w:style w:type="paragraph" w:styleId="1391" w:customStyle="1">
    <w:name w:val="kbox"/>
    <w:basedOn w:val="706"/>
    <w:uiPriority w:val="0"/>
    <w:qFormat/>
    <w:pPr>
      <w:jc w:val="left"/>
      <w:spacing w:after="100" w:afterAutospacing="1"/>
      <w:shd w:val="clear" w:color="auto" w:fill="f0f0e8"/>
      <w:widowControl/>
    </w:pPr>
    <w:rPr>
      <w:rFonts w:ascii="宋体" w:hAnsi="宋体" w:cs="宋体"/>
      <w:sz w:val="22"/>
      <w:szCs w:val="22"/>
    </w:rPr>
  </w:style>
  <w:style w:type="paragraph" w:styleId="1392" w:customStyle="1">
    <w:name w:val="项目符号"/>
    <w:basedOn w:val="706"/>
    <w:uiPriority w:val="0"/>
    <w:qFormat/>
    <w:pPr>
      <w:ind w:left="1320" w:hanging="420"/>
      <w:spacing w:before="100" w:beforeAutospacing="1" w:after="100" w:afterAutospacing="1"/>
      <w:tabs>
        <w:tab w:val="left" w:pos="840" w:leader="none"/>
        <w:tab w:val="left" w:pos="1320" w:leader="none"/>
      </w:tabs>
    </w:pPr>
  </w:style>
  <w:style w:type="paragraph" w:styleId="1393" w:customStyle="1">
    <w:name w:val="l_text2"/>
    <w:basedOn w:val="706"/>
    <w:uiPriority w:val="0"/>
    <w:qFormat/>
    <w:pPr>
      <w:jc w:val="center"/>
      <w:widowControl/>
    </w:pPr>
    <w:rPr>
      <w:rFonts w:ascii="楷体" w:eastAsia="楷体"/>
      <w:position w:val="-30"/>
      <w:sz w:val="22"/>
      <w:szCs w:val="20"/>
    </w:rPr>
  </w:style>
  <w:style w:type="paragraph" w:styleId="1394" w:customStyle="1">
    <w:name w:val="封面主2"/>
    <w:basedOn w:val="1395"/>
    <w:uiPriority w:val="0"/>
    <w:qFormat/>
    <w:rPr>
      <w:spacing w:val="20"/>
      <w:sz w:val="36"/>
    </w:rPr>
  </w:style>
  <w:style w:type="paragraph" w:styleId="1395"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396" w:customStyle="1">
    <w:name w:val="xl91"/>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98" w:customStyle="1">
    <w:name w:val="divlist"/>
    <w:basedOn w:val="706"/>
    <w:uiPriority w:val="0"/>
    <w:qFormat/>
    <w:pPr>
      <w:jc w:val="center"/>
      <w:shd w:val="clear" w:color="auto" w:fill="ffffff"/>
      <w:widowControl/>
      <w:pBdr>
        <w:top w:val="single" w:color="000000" w:sz="2" w:space="0"/>
      </w:pBdr>
    </w:pPr>
    <w:rPr>
      <w:rFonts w:ascii="宋体" w:hAnsi="宋体" w:cs="宋体"/>
      <w:sz w:val="18"/>
      <w:szCs w:val="18"/>
    </w:rPr>
  </w:style>
  <w:style w:type="paragraph" w:styleId="1399" w:customStyle="1">
    <w:name w:val="xl46"/>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400" w:customStyle="1">
    <w:name w:val="项目符号_圆点"/>
    <w:basedOn w:val="706"/>
    <w:uiPriority w:val="0"/>
    <w:qFormat/>
    <w:pPr>
      <w:ind w:left="900" w:hanging="420"/>
      <w:spacing w:before="78"/>
      <w:tabs>
        <w:tab w:val="left" w:pos="780" w:leader="none"/>
        <w:tab w:val="left" w:pos="900" w:leader="none"/>
      </w:tabs>
    </w:pPr>
    <w:rPr>
      <w:szCs w:val="20"/>
    </w:rPr>
  </w:style>
  <w:style w:type="paragraph" w:styleId="1401" w:customStyle="1">
    <w:name w:val="Char Char 字元 字元 字元 Char Char Char Char1"/>
    <w:basedOn w:val="706"/>
    <w:uiPriority w:val="0"/>
    <w:qFormat/>
    <w:pPr>
      <w:ind w:firstLine="480"/>
      <w:spacing w:before="100" w:beforeAutospacing="1" w:after="100" w:afterAutospacing="1"/>
    </w:pPr>
    <w:rPr>
      <w:szCs w:val="20"/>
    </w:rPr>
  </w:style>
  <w:style w:type="paragraph" w:styleId="1402" w:customStyle="1">
    <w:name w:val="Report Text"/>
    <w:basedOn w:val="706"/>
    <w:uiPriority w:val="0"/>
    <w:qFormat/>
    <w:pPr>
      <w:ind w:left="1080"/>
      <w:widowControl/>
    </w:pPr>
    <w:rPr>
      <w:sz w:val="22"/>
      <w:szCs w:val="20"/>
      <w:lang w:val="en-GB" w:eastAsia="zh-TW"/>
    </w:rPr>
  </w:style>
  <w:style w:type="paragraph" w:styleId="1403" w:customStyle="1">
    <w:name w:val="Char1 Char Char Char Char Char Char Char"/>
    <w:basedOn w:val="706"/>
    <w:uiPriority w:val="0"/>
    <w:qFormat/>
    <w:rPr>
      <w:rFonts w:ascii="Tahoma" w:hAnsi="Tahoma"/>
      <w:szCs w:val="20"/>
    </w:rPr>
  </w:style>
  <w:style w:type="paragraph" w:styleId="1404" w:customStyle="1">
    <w:name w:val="默认段落字体 Para Char Char Char Char Char Char Char Char Char Char Char Char Char Char"/>
    <w:basedOn w:val="945"/>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05" w:customStyle="1">
    <w:name w:val="图"/>
    <w:basedOn w:val="706"/>
    <w:uiPriority w:val="0"/>
    <w:qFormat/>
    <w:pPr>
      <w:jc w:val="center"/>
    </w:pPr>
    <w:rPr>
      <w:rFonts w:ascii="楷体_GB2312" w:hAnsi="宋体"/>
    </w:rPr>
  </w:style>
  <w:style w:type="paragraph" w:styleId="1406" w:customStyle="1">
    <w:name w:val="样式 (西文) 宋体 小四 行距: 1.5 倍行距 首行缩进:  2 字符"/>
    <w:basedOn w:val="706"/>
    <w:uiPriority w:val="0"/>
    <w:qFormat/>
    <w:pPr>
      <w:ind w:firstLine="480"/>
      <w:spacing w:before="100" w:beforeAutospacing="1" w:after="100" w:afterAutospacing="1"/>
    </w:pPr>
    <w:rPr>
      <w:rFonts w:ascii="宋体" w:hAnsi="宋体" w:eastAsia="仿宋_GB2312" w:cs="宋体"/>
      <w:szCs w:val="20"/>
    </w:rPr>
  </w:style>
  <w:style w:type="paragraph" w:styleId="1407" w:customStyle="1">
    <w:name w:val="font11"/>
    <w:basedOn w:val="706"/>
    <w:uiPriority w:val="0"/>
    <w:qFormat/>
    <w:pPr>
      <w:jc w:val="left"/>
      <w:spacing w:before="100" w:beforeAutospacing="1" w:after="100" w:afterAutospacing="1"/>
      <w:widowControl/>
    </w:pPr>
    <w:rPr>
      <w:b/>
      <w:bCs/>
      <w:sz w:val="20"/>
      <w:szCs w:val="20"/>
    </w:rPr>
  </w:style>
  <w:style w:type="paragraph" w:styleId="1408" w:customStyle="1">
    <w:name w:val="TOC 标题_0"/>
    <w:basedOn w:val="1409"/>
    <w:next w:val="1397"/>
    <w:uiPriority w:val="0"/>
    <w:qFormat/>
    <w:pPr>
      <w:outlineLvl w:val="9"/>
    </w:pPr>
    <w:rPr>
      <w:rFonts w:ascii="Calibri" w:hAnsi="Calibri"/>
    </w:rPr>
  </w:style>
  <w:style w:type="paragraph" w:styleId="1409" w:customStyle="1">
    <w:name w:val="标题 1_0"/>
    <w:basedOn w:val="1397"/>
    <w:next w:val="1397"/>
    <w:uiPriority w:val="0"/>
    <w:qFormat/>
    <w:pPr>
      <w:keepLines/>
      <w:keepNext/>
      <w:spacing w:before="340" w:after="330" w:line="576" w:lineRule="auto"/>
      <w:outlineLvl w:val="0"/>
    </w:pPr>
    <w:rPr>
      <w:rFonts w:ascii="Times New Roman" w:hAnsi="Times New Roman"/>
      <w:b/>
      <w:bCs/>
      <w:sz w:val="44"/>
      <w:szCs w:val="44"/>
    </w:rPr>
  </w:style>
  <w:style w:type="paragraph" w:styleId="1410" w:customStyle="1">
    <w:name w:val="btn_bg5"/>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11" w:customStyle="1">
    <w:name w:val="样式 标题 3头 + 小三"/>
    <w:basedOn w:val="906"/>
    <w:uiPriority w:val="0"/>
    <w:qFormat/>
    <w:pPr>
      <w:ind w:left="578" w:hanging="578"/>
      <w:spacing w:before="60" w:after="60" w:line="240" w:lineRule="auto"/>
      <w:tabs>
        <w:tab w:val="left" w:pos="578" w:leader="none"/>
      </w:tabs>
    </w:pPr>
    <w:rPr>
      <w:bCs w:val="0"/>
      <w:sz w:val="30"/>
      <w:szCs w:val="20"/>
    </w:rPr>
  </w:style>
  <w:style w:type="paragraph" w:styleId="1412" w:customStyle="1">
    <w:name w:val="tabhead"/>
    <w:basedOn w:val="706"/>
    <w:uiPriority w:val="0"/>
    <w:qFormat/>
    <w:pPr>
      <w:jc w:val="left"/>
      <w:spacing w:before="100" w:beforeAutospacing="1" w:after="100" w:afterAutospacing="1" w:line="337" w:lineRule="atLeast"/>
      <w:widowControl/>
    </w:pPr>
    <w:rPr>
      <w:rFonts w:ascii="宋体" w:hAnsi="宋体" w:cs="宋体"/>
      <w:b/>
      <w:bCs/>
      <w:color w:val="ffffff"/>
      <w:sz w:val="22"/>
      <w:szCs w:val="22"/>
    </w:rPr>
  </w:style>
  <w:style w:type="paragraph" w:styleId="1413" w:customStyle="1">
    <w:name w:val="Char Char5 Char"/>
    <w:basedOn w:val="706"/>
    <w:uiPriority w:val="0"/>
    <w:qFormat/>
    <w:rPr>
      <w:szCs w:val="20"/>
    </w:rPr>
  </w:style>
  <w:style w:type="paragraph" w:styleId="1414"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415" w:customStyle="1">
    <w:name w:val="edboxdisable"/>
    <w:basedOn w:val="706"/>
    <w:uiPriority w:val="0"/>
    <w:qFormat/>
    <w:pPr>
      <w:jc w:val="left"/>
      <w:spacing w:before="100" w:beforeAutospacing="1" w:after="100" w:afterAutospacing="1"/>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16" w:customStyle="1">
    <w:name w:val="xl30"/>
    <w:basedOn w:val="706"/>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417" w:customStyle="1">
    <w:name w:val="Big Heading"/>
    <w:basedOn w:val="706"/>
    <w:uiPriority w:val="0"/>
    <w:qFormat/>
    <w:pPr>
      <w:jc w:val="center"/>
    </w:pPr>
    <w:rPr>
      <w:b/>
      <w:bCs/>
      <w:sz w:val="40"/>
      <w:szCs w:val="22"/>
      <w:lang w:val="en-GB" w:eastAsia="zh-TW"/>
    </w:rPr>
  </w:style>
  <w:style w:type="paragraph" w:styleId="1418" w:customStyle="1">
    <w:name w:val="修订1"/>
    <w:uiPriority w:val="0"/>
    <w:qFormat/>
    <w:rPr>
      <w:rFonts w:hint="default" w:ascii="Times New Roman" w:hAnsi="Times New Roman" w:eastAsia="宋体" w:cs="Times New Roman"/>
      <w:sz w:val="21"/>
      <w:szCs w:val="24"/>
      <w:lang w:val="en-US" w:eastAsia="zh-CN" w:bidi="ar-SA"/>
    </w:rPr>
  </w:style>
  <w:style w:type="paragraph" w:styleId="1419" w:customStyle="1">
    <w:name w:val="boxform"/>
    <w:basedOn w:val="706"/>
    <w:uiPriority w:val="0"/>
    <w:qFormat/>
    <w:pPr>
      <w:jc w:val="left"/>
      <w:spacing w:before="100" w:beforeAutospacing="1" w:after="100" w:afterAutospacing="1"/>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20" w:customStyle="1">
    <w:name w:val="textstyle1"/>
    <w:basedOn w:val="706"/>
    <w:uiPriority w:val="0"/>
    <w:qFormat/>
    <w:pPr>
      <w:ind w:left="288" w:firstLine="432"/>
      <w:spacing w:before="120"/>
      <w:widowControl/>
    </w:pPr>
    <w:rPr>
      <w:rFonts w:ascii="楷体" w:eastAsia="楷体"/>
      <w:szCs w:val="20"/>
    </w:rPr>
  </w:style>
  <w:style w:type="paragraph" w:styleId="1421" w:customStyle="1">
    <w:name w:val="Appendix Heading 3"/>
    <w:basedOn w:val="706"/>
    <w:uiPriority w:val="0"/>
    <w:qFormat/>
    <w:pPr>
      <w:jc w:val="left"/>
    </w:pPr>
    <w:rPr>
      <w:b/>
      <w:sz w:val="20"/>
      <w:szCs w:val="22"/>
      <w:u w:val="single"/>
      <w:lang w:val="en-GB" w:eastAsia="zh-TW"/>
    </w:rPr>
  </w:style>
  <w:style w:type="paragraph" w:styleId="1422" w:customStyle="1">
    <w:name w:val="标题_0"/>
    <w:basedOn w:val="1423"/>
    <w:uiPriority w:val="0"/>
    <w:qFormat/>
    <w:pPr>
      <w:jc w:val="center"/>
      <w:spacing w:before="120" w:after="120" w:line="360" w:lineRule="auto"/>
      <w:outlineLvl w:val="0"/>
    </w:pPr>
    <w:rPr>
      <w:rFonts w:ascii="黑体" w:hAnsi="Arial" w:eastAsia="黑体"/>
      <w:b/>
      <w:bCs/>
      <w:sz w:val="32"/>
      <w:szCs w:val="32"/>
    </w:rPr>
  </w:style>
  <w:style w:type="paragraph" w:styleId="1423" w:customStyle="1">
    <w:name w:val="正文_1"/>
    <w:uiPriority w:val="0"/>
    <w:qFormat/>
    <w:rPr>
      <w:rFonts w:hint="default" w:ascii="Times New Roman" w:hAnsi="Times New Roman" w:eastAsia="宋体" w:cs="Times New Roman"/>
      <w:sz w:val="21"/>
      <w:szCs w:val="22"/>
      <w:lang w:val="en-US" w:eastAsia="zh-CN" w:bidi="ar-SA"/>
    </w:rPr>
  </w:style>
  <w:style w:type="paragraph" w:styleId="1424" w:customStyle="1">
    <w:name w:val="Char14 Char Char Char"/>
    <w:basedOn w:val="706"/>
    <w:uiPriority w:val="0"/>
    <w:qFormat/>
    <w:rPr>
      <w:szCs w:val="20"/>
    </w:rPr>
  </w:style>
  <w:style w:type="paragraph" w:styleId="1425" w:customStyle="1">
    <w:name w:val="WW-普通文字"/>
    <w:basedOn w:val="706"/>
    <w:uiPriority w:val="0"/>
    <w:qFormat/>
    <w:rPr>
      <w:rFonts w:ascii="宋体" w:hAnsi="宋体"/>
      <w:szCs w:val="20"/>
    </w:rPr>
  </w:style>
  <w:style w:type="paragraph" w:styleId="1426" w:customStyle="1">
    <w:name w:val="xl102"/>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7" w:customStyle="1">
    <w:name w:val="Char11"/>
    <w:basedOn w:val="706"/>
    <w:uiPriority w:val="0"/>
    <w:qFormat/>
    <w:pPr>
      <w:ind w:left="230" w:right="230" w:firstLine="480"/>
      <w:spacing w:before="100" w:beforeAutospacing="1" w:after="100" w:afterAutospacing="1"/>
    </w:pPr>
    <w:rPr>
      <w:rFonts w:ascii="仿宋_GB2312" w:eastAsia="仿宋_GB2312"/>
      <w:b/>
      <w:sz w:val="32"/>
      <w:szCs w:val="32"/>
    </w:rPr>
  </w:style>
  <w:style w:type="paragraph" w:styleId="1428" w:customStyle="1">
    <w:name w:val="院标"/>
    <w:basedOn w:val="706"/>
    <w:uiPriority w:val="0"/>
    <w:qFormat/>
    <w:pPr>
      <w:jc w:val="center"/>
    </w:pPr>
    <w:rPr>
      <w:sz w:val="36"/>
      <w:szCs w:val="28"/>
    </w:rPr>
  </w:style>
  <w:style w:type="paragraph" w:styleId="1429" w:customStyle="1">
    <w:name w:val="GW-标题6"/>
    <w:basedOn w:val="1430"/>
    <w:next w:val="706"/>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30" w:customStyle="1">
    <w:name w:val="GW-标题5"/>
    <w:basedOn w:val="1431"/>
    <w:next w:val="706"/>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31" w:customStyle="1">
    <w:name w:val="GW-标题4"/>
    <w:basedOn w:val="1283"/>
    <w:next w:val="706"/>
    <w:uiPriority w:val="0"/>
    <w:qFormat/>
    <w:pPr>
      <w:ind w:left="225" w:hanging="225"/>
      <w:spacing w:before="156" w:after="156"/>
      <w:tabs>
        <w:tab w:val="left" w:pos="360" w:leader="none"/>
        <w:tab w:val="left" w:pos="3780" w:leader="none"/>
      </w:tabs>
      <w:outlineLvl w:val="3"/>
    </w:pPr>
    <w:rPr>
      <w:sz w:val="30"/>
    </w:rPr>
  </w:style>
  <w:style w:type="paragraph" w:styleId="1432" w:customStyle="1">
    <w:name w:val="TOC 标题11"/>
    <w:basedOn w:val="904"/>
    <w:next w:val="706"/>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33" w:customStyle="1">
    <w:name w:val="jjj"/>
    <w:basedOn w:val="706"/>
    <w:uiPriority w:val="0"/>
    <w:qFormat/>
    <w:pPr>
      <w:ind w:left="1440" w:hanging="360"/>
      <w:keepLines/>
      <w:keepNext/>
      <w:spacing w:before="100"/>
      <w:widowControl/>
      <w:tabs>
        <w:tab w:val="left" w:pos="1260" w:leader="none"/>
      </w:tabs>
      <w:outlineLvl w:val="1"/>
      <w:suppressLineNumbers/>
    </w:pPr>
    <w:rPr>
      <w:rFonts w:ascii="宋体"/>
      <w:sz w:val="28"/>
      <w:szCs w:val="20"/>
    </w:rPr>
  </w:style>
  <w:style w:type="paragraph" w:styleId="1434" w:customStyle="1">
    <w:name w:val="样式3"/>
    <w:basedOn w:val="906"/>
    <w:uiPriority w:val="0"/>
    <w:qFormat/>
    <w:pPr>
      <w:spacing w:line="415" w:lineRule="auto"/>
    </w:pPr>
  </w:style>
  <w:style w:type="paragraph" w:styleId="1435" w:customStyle="1">
    <w:name w:val="6'"/>
    <w:basedOn w:val="706"/>
    <w:uiPriority w:val="0"/>
    <w:qFormat/>
    <w:pPr>
      <w:jc w:val="center"/>
      <w:spacing w:line="320" w:lineRule="exact"/>
    </w:pPr>
    <w:rPr>
      <w:spacing w:val="20"/>
      <w:szCs w:val="20"/>
    </w:rPr>
  </w:style>
  <w:style w:type="paragraph" w:styleId="1436" w:customStyle="1">
    <w:name w:val="Char Char 字元 字元 字元 Char Char Char Char"/>
    <w:basedOn w:val="706"/>
    <w:uiPriority w:val="0"/>
    <w:qFormat/>
    <w:pPr>
      <w:ind w:firstLine="480"/>
      <w:spacing w:before="100" w:beforeAutospacing="1" w:after="100" w:afterAutospacing="1"/>
    </w:pPr>
    <w:rPr>
      <w:szCs w:val="20"/>
    </w:rPr>
  </w:style>
  <w:style w:type="paragraph" w:styleId="1437" w:customStyle="1">
    <w:name w:val="CM95"/>
    <w:basedOn w:val="942"/>
    <w:next w:val="942"/>
    <w:uiPriority w:val="0"/>
    <w:qFormat/>
    <w:pPr>
      <w:spacing w:after="115"/>
    </w:pPr>
    <w:rPr>
      <w:rFonts w:ascii="宋体" w:hAnsi="Times New Roman" w:eastAsia="宋体"/>
      <w:szCs w:val="20"/>
    </w:rPr>
  </w:style>
  <w:style w:type="paragraph" w:styleId="1438" w:customStyle="1">
    <w:name w:val="正文段"/>
    <w:basedOn w:val="706"/>
    <w:uiPriority w:val="0"/>
    <w:qFormat/>
    <w:pPr>
      <w:ind w:firstLine="454"/>
      <w:spacing w:before="100" w:beforeAutospacing="1" w:after="100" w:afterAutospacing="1" w:line="240" w:lineRule="atLeast"/>
      <w:widowControl/>
    </w:pPr>
    <w:rPr>
      <w:rFonts w:ascii="宋体"/>
      <w:szCs w:val="20"/>
    </w:rPr>
  </w:style>
  <w:style w:type="paragraph" w:styleId="1439" w:customStyle="1">
    <w:name w:val="1"/>
    <w:basedOn w:val="706"/>
    <w:next w:val="706"/>
    <w:uiPriority w:val="0"/>
    <w:qFormat/>
  </w:style>
  <w:style w:type="paragraph" w:styleId="1440" w:customStyle="1">
    <w:name w:val="zxbtn"/>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41" w:customStyle="1">
    <w:name w:val="selectitem"/>
    <w:basedOn w:val="706"/>
    <w:uiPriority w:val="0"/>
    <w:qFormat/>
    <w:pPr>
      <w:jc w:val="left"/>
      <w:spacing w:before="100" w:beforeAutospacing="1" w:after="100" w:afterAutospacing="1" w:line="299" w:lineRule="atLeast"/>
      <w:widowControl/>
    </w:pPr>
    <w:rPr>
      <w:rFonts w:ascii="宋体" w:hAnsi="宋体" w:cs="宋体"/>
      <w:sz w:val="22"/>
      <w:szCs w:val="22"/>
    </w:rPr>
  </w:style>
  <w:style w:type="paragraph" w:styleId="1442" w:customStyle="1">
    <w:name w:val="btn_sub_02"/>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43" w:customStyle="1">
    <w:name w:val="popwin"/>
    <w:basedOn w:val="706"/>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44" w:customStyle="1">
    <w:name w:val="btn_bg4"/>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45" w:customStyle="1">
    <w:name w:val="p0"/>
    <w:basedOn w:val="706"/>
    <w:uiPriority w:val="0"/>
    <w:qFormat/>
    <w:pPr>
      <w:widowControl/>
    </w:pPr>
    <w:rPr>
      <w:rFonts w:ascii="Calibri" w:hAnsi="Calibri" w:cs="宋体"/>
      <w:szCs w:val="21"/>
    </w:rPr>
  </w:style>
  <w:style w:type="paragraph" w:styleId="1446" w:customStyle="1">
    <w:name w:val="xl54"/>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47" w:customStyle="1">
    <w:name w:val="Appendix Heading 1"/>
    <w:basedOn w:val="706"/>
    <w:uiPriority w:val="0"/>
    <w:qFormat/>
    <w:pPr>
      <w:jc w:val="left"/>
    </w:pPr>
    <w:rPr>
      <w:b/>
      <w:sz w:val="28"/>
      <w:szCs w:val="22"/>
      <w:lang w:val="en-GB" w:eastAsia="zh-TW"/>
    </w:rPr>
  </w:style>
  <w:style w:type="paragraph" w:styleId="1448" w:customStyle="1">
    <w:name w:val="样式 标题 3 + (中文) 黑体 小四 非加粗 段前: 7.8 磅 段后: 0 磅 行距: 固定值 20 磅"/>
    <w:basedOn w:val="906"/>
    <w:uiPriority w:val="0"/>
    <w:qFormat/>
    <w:pPr>
      <w:spacing w:before="0" w:after="0" w:line="400" w:lineRule="exact"/>
    </w:pPr>
    <w:rPr>
      <w:rFonts w:cs="宋体"/>
      <w:b w:val="0"/>
      <w:bCs w:val="0"/>
      <w:sz w:val="21"/>
      <w:szCs w:val="20"/>
    </w:rPr>
  </w:style>
  <w:style w:type="paragraph" w:styleId="1449" w:customStyle="1">
    <w:name w:val="Char Char Char1 Char Char Char Char Char Char Char Char Char Char Char Char Char Char Char Char Char Char Char"/>
    <w:basedOn w:val="706"/>
    <w:uiPriority w:val="0"/>
    <w:qFormat/>
    <w:pPr>
      <w:ind w:left="420" w:firstLine="480"/>
      <w:spacing w:before="100" w:beforeAutospacing="1" w:after="100" w:afterAutospacing="1"/>
    </w:pPr>
    <w:rPr>
      <w:bCs/>
    </w:rPr>
  </w:style>
  <w:style w:type="paragraph" w:styleId="1450" w:customStyle="1">
    <w:name w:val="NN"/>
    <w:basedOn w:val="706"/>
    <w:uiPriority w:val="0"/>
    <w:qFormat/>
    <w:pPr>
      <w:ind w:left="1134"/>
      <w:spacing w:line="360" w:lineRule="atLeast"/>
    </w:pPr>
    <w:rPr>
      <w:rFonts w:ascii="宋体"/>
      <w:spacing w:val="5"/>
      <w:szCs w:val="20"/>
    </w:rPr>
  </w:style>
  <w:style w:type="paragraph" w:styleId="1451" w:customStyle="1">
    <w:name w:val="样式 正文缩进正文（首行缩进两字）正文（首行缩进两字） Char Char Char Char Char Char Char..."/>
    <w:basedOn w:val="766"/>
    <w:uiPriority w:val="0"/>
    <w:qFormat/>
    <w:pPr>
      <w:ind w:firstLine="539"/>
      <w:spacing w:line="312" w:lineRule="auto"/>
    </w:pPr>
    <w:rPr>
      <w:sz w:val="28"/>
    </w:rPr>
  </w:style>
  <w:style w:type="paragraph" w:styleId="1452" w:customStyle="1">
    <w:name w:val="_Style 31"/>
    <w:basedOn w:val="706"/>
    <w:uiPriority w:val="0"/>
    <w:qFormat/>
    <w:pPr>
      <w:ind w:firstLine="480"/>
      <w:jc w:val="left"/>
      <w:spacing w:before="100" w:beforeAutospacing="1" w:after="100" w:afterAutospacing="1" w:line="240" w:lineRule="exact"/>
      <w:widowControl/>
    </w:pPr>
  </w:style>
  <w:style w:type="paragraph" w:styleId="1453" w:customStyle="1">
    <w:name w:val="l_text"/>
    <w:basedOn w:val="706"/>
    <w:uiPriority w:val="0"/>
    <w:qFormat/>
    <w:pPr>
      <w:ind w:left="170" w:firstLine="680"/>
      <w:widowControl/>
    </w:pPr>
    <w:rPr>
      <w:rFonts w:ascii="宋体"/>
      <w:sz w:val="28"/>
      <w:szCs w:val="20"/>
      <w:lang w:val="en-GB"/>
    </w:rPr>
  </w:style>
  <w:style w:type="paragraph" w:styleId="1454" w:customStyle="1">
    <w:name w:val="6"/>
    <w:basedOn w:val="706"/>
    <w:uiPriority w:val="0"/>
    <w:qFormat/>
    <w:pPr>
      <w:spacing w:line="300" w:lineRule="auto"/>
    </w:pPr>
    <w:rPr>
      <w:szCs w:val="20"/>
    </w:rPr>
  </w:style>
  <w:style w:type="paragraph" w:styleId="1455" w:customStyle="1">
    <w:name w:val="标题 3_0"/>
    <w:basedOn w:val="1397"/>
    <w:next w:val="1397"/>
    <w:uiPriority w:val="0"/>
    <w:qFormat/>
    <w:pPr>
      <w:keepLines/>
      <w:keepNext/>
      <w:spacing w:before="260" w:after="260" w:line="413" w:lineRule="auto"/>
      <w:outlineLvl w:val="2"/>
    </w:pPr>
    <w:rPr>
      <w:rFonts w:ascii="Times New Roman" w:hAnsi="Times New Roman"/>
      <w:b/>
      <w:bCs/>
      <w:sz w:val="32"/>
      <w:szCs w:val="32"/>
    </w:rPr>
  </w:style>
  <w:style w:type="paragraph" w:styleId="1456" w:customStyle="1">
    <w:name w:val="b-b2"/>
    <w:basedOn w:val="905"/>
    <w:next w:val="706"/>
    <w:uiPriority w:val="0"/>
    <w:qFormat/>
    <w:pPr>
      <w:jc w:val="left"/>
      <w:keepLines w:val="0"/>
      <w:keepNext w:val="0"/>
      <w:spacing w:before="120" w:after="120" w:line="400" w:lineRule="exact"/>
      <w:tabs>
        <w:tab w:val="left" w:pos="1985" w:leader="none"/>
      </w:tabs>
    </w:pPr>
    <w:rPr>
      <w:rFonts w:hAnsi="Arial"/>
      <w:b w:val="0"/>
      <w:bCs w:val="0"/>
      <w:szCs w:val="20"/>
    </w:rPr>
  </w:style>
  <w:style w:type="paragraph" w:styleId="1457" w:customStyle="1">
    <w:name w:val="font5"/>
    <w:basedOn w:val="706"/>
    <w:uiPriority w:val="0"/>
    <w:qFormat/>
    <w:pPr>
      <w:jc w:val="left"/>
      <w:spacing w:before="100" w:beforeAutospacing="1" w:after="100" w:afterAutospacing="1"/>
      <w:widowControl/>
    </w:pPr>
    <w:rPr>
      <w:rFonts w:ascii="宋体" w:hAnsi="宋体" w:cs="Arial Unicode MS"/>
      <w:sz w:val="20"/>
      <w:szCs w:val="20"/>
    </w:rPr>
  </w:style>
  <w:style w:type="paragraph" w:styleId="1458" w:customStyle="1">
    <w:name w:val="Char Char2 Char"/>
    <w:basedOn w:val="706"/>
    <w:uiPriority w:val="0"/>
    <w:qFormat/>
    <w:rPr>
      <w:rFonts w:ascii="Tahoma" w:hAnsi="Tahoma"/>
      <w:szCs w:val="20"/>
    </w:rPr>
  </w:style>
  <w:style w:type="paragraph" w:styleId="1459" w:customStyle="1">
    <w:name w:val="1."/>
    <w:basedOn w:val="706"/>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460" w:customStyle="1">
    <w:name w:val="主题词"/>
    <w:basedOn w:val="706"/>
    <w:uiPriority w:val="0"/>
    <w:qFormat/>
    <w:pPr>
      <w:jc w:val="left"/>
      <w:spacing w:line="240" w:lineRule="atLeast"/>
      <w:widowControl/>
    </w:pPr>
    <w:rPr>
      <w:rFonts w:ascii="冼极" w:eastAsia="冼极"/>
      <w:b/>
      <w:sz w:val="32"/>
      <w:szCs w:val="20"/>
    </w:rPr>
  </w:style>
  <w:style w:type="paragraph" w:styleId="1461" w:customStyle="1">
    <w:name w:val="标准中文版式_正文"/>
    <w:basedOn w:val="706"/>
    <w:uiPriority w:val="0"/>
    <w:qFormat/>
    <w:pPr>
      <w:spacing w:before="30"/>
    </w:pPr>
    <w:rPr>
      <w:szCs w:val="20"/>
    </w:rPr>
  </w:style>
  <w:style w:type="paragraph" w:styleId="1462" w:customStyle="1">
    <w:name w:val="text"/>
    <w:basedOn w:val="706"/>
    <w:uiPriority w:val="0"/>
    <w:qFormat/>
    <w:pPr>
      <w:ind w:left="851" w:firstLine="709"/>
      <w:spacing w:before="120" w:after="120"/>
      <w:widowControl/>
    </w:pPr>
    <w:rPr>
      <w:rFonts w:ascii="楷体" w:eastAsia="楷体"/>
      <w:sz w:val="28"/>
      <w:szCs w:val="20"/>
    </w:rPr>
  </w:style>
  <w:style w:type="paragraph" w:styleId="1463" w:customStyle="1">
    <w:name w:val="Char Char1 Char Char Char Char Char Char Char Char Char Char Char Char Char Char Char"/>
    <w:basedOn w:val="706"/>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464" w:customStyle="1">
    <w:name w:val="xl56"/>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65" w:customStyle="1">
    <w:name w:val="q"/>
    <w:basedOn w:val="706"/>
    <w:uiPriority w:val="0"/>
    <w:qFormat/>
    <w:pPr>
      <w:ind w:left="964" w:hanging="284"/>
      <w:spacing w:before="120"/>
      <w:widowControl/>
      <w:tabs>
        <w:tab w:val="left" w:pos="1080" w:leader="none"/>
      </w:tabs>
    </w:pPr>
    <w:rPr>
      <w:rFonts w:ascii="Arial" w:hAnsi="Arial" w:eastAsia="楷体_GB2312"/>
      <w:spacing w:val="-30"/>
      <w:szCs w:val="20"/>
    </w:rPr>
  </w:style>
  <w:style w:type="paragraph" w:styleId="1466" w:customStyle="1">
    <w:name w:val="Head"/>
    <w:basedOn w:val="904"/>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467" w:customStyle="1">
    <w:name w:val="xl94"/>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68" w:customStyle="1">
    <w:name w:val="inputtxt"/>
    <w:basedOn w:val="706"/>
    <w:uiPriority w:val="0"/>
    <w:qFormat/>
    <w:pPr>
      <w:jc w:val="left"/>
      <w:spacing w:before="100" w:beforeAutospacing="1" w:after="100" w:afterAutospacing="1"/>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469" w:customStyle="1">
    <w:name w:val="xl41"/>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70" w:customStyle="1">
    <w:name w:val="菲页1"/>
    <w:basedOn w:val="905"/>
    <w:uiPriority w:val="0"/>
    <w:qFormat/>
    <w:pPr>
      <w:jc w:val="center"/>
      <w:spacing w:before="260" w:after="260" w:line="413" w:lineRule="auto"/>
      <w:widowControl/>
    </w:pPr>
    <w:rPr>
      <w:rFonts w:hAnsi="宋体"/>
      <w:b w:val="0"/>
      <w:bCs w:val="0"/>
      <w:sz w:val="52"/>
      <w:szCs w:val="20"/>
    </w:rPr>
  </w:style>
  <w:style w:type="paragraph" w:styleId="1471" w:customStyle="1">
    <w:name w:val="样式 标题 1 + 黑体 三号 非加粗 居中 段前: 6 磅 段后: 6 磅 行距: 固定值 20 磅"/>
    <w:basedOn w:val="904"/>
    <w:uiPriority w:val="0"/>
    <w:qFormat/>
    <w:pPr>
      <w:spacing w:before="120" w:after="120" w:line="400" w:lineRule="exact"/>
      <w:tabs>
        <w:tab w:val="clear" w:pos="330" w:leader="none"/>
        <w:tab w:val="clear" w:pos="7020" w:leader="none"/>
      </w:tabs>
    </w:pPr>
    <w:rPr>
      <w:rFonts w:cs="宋体"/>
      <w:b w:val="0"/>
      <w:bCs w:val="0"/>
      <w:sz w:val="32"/>
      <w:szCs w:val="20"/>
    </w:rPr>
  </w:style>
  <w:style w:type="paragraph" w:styleId="1472" w:customStyle="1">
    <w:name w:val="xl63"/>
    <w:basedOn w:val="706"/>
    <w:uiPriority w:val="0"/>
    <w:qFormat/>
    <w:pPr>
      <w:ind w:firstLine="480"/>
      <w:jc w:val="left"/>
      <w:spacing w:before="100" w:beforeAutospacing="1" w:after="100" w:afterAutospacing="1"/>
      <w:widowControl/>
    </w:pPr>
    <w:rPr>
      <w:rFonts w:ascii="宋体" w:hAnsi="宋体" w:cs="宋体"/>
    </w:rPr>
  </w:style>
  <w:style w:type="paragraph" w:styleId="1473" w:customStyle="1">
    <w:name w:val="正文缩进_0"/>
    <w:basedOn w:val="1423"/>
    <w:uiPriority w:val="0"/>
    <w:qFormat/>
    <w:pPr>
      <w:ind w:firstLine="420"/>
      <w:jc w:val="both"/>
      <w:widowControl w:val="off"/>
    </w:pPr>
    <w:rPr>
      <w:u w:val="single"/>
    </w:rPr>
  </w:style>
  <w:style w:type="paragraph" w:styleId="1474" w:customStyle="1">
    <w:name w:val="_Style 27"/>
    <w:basedOn w:val="706"/>
    <w:uiPriority w:val="0"/>
    <w:qFormat/>
    <w:rPr>
      <w:szCs w:val="21"/>
    </w:rPr>
  </w:style>
  <w:style w:type="paragraph" w:styleId="1475" w:customStyle="1">
    <w:name w:val="err"/>
    <w:basedOn w:val="706"/>
    <w:uiPriority w:val="0"/>
    <w:qFormat/>
    <w:pPr>
      <w:jc w:val="left"/>
      <w:spacing w:before="100" w:beforeAutospacing="1" w:after="100" w:afterAutospacing="1" w:line="374" w:lineRule="atLeast"/>
      <w:widowControl/>
    </w:pPr>
    <w:rPr>
      <w:rFonts w:ascii="宋体" w:hAnsi="宋体" w:cs="宋体"/>
      <w:color w:val="ff0000"/>
      <w:sz w:val="22"/>
      <w:szCs w:val="22"/>
    </w:rPr>
  </w:style>
  <w:style w:type="paragraph" w:styleId="1476" w:customStyle="1">
    <w:name w:val="asp1"/>
    <w:basedOn w:val="706"/>
    <w:uiPriority w:val="0"/>
    <w:qFormat/>
    <w:pPr>
      <w:jc w:val="left"/>
      <w:spacing w:before="100" w:beforeAutospacing="1" w:after="100" w:afterAutospacing="1"/>
      <w:widowControl/>
    </w:pPr>
    <w:rPr>
      <w:rFonts w:ascii="宋体" w:hAnsi="宋体" w:cs="宋体"/>
      <w:color w:val="000000"/>
    </w:rPr>
  </w:style>
  <w:style w:type="paragraph" w:styleId="1477" w:customStyle="1">
    <w:name w:val="标题 4_0"/>
    <w:basedOn w:val="1397"/>
    <w:next w:val="1397"/>
    <w:uiPriority w:val="0"/>
    <w:qFormat/>
    <w:pPr>
      <w:keepLines/>
      <w:keepNext/>
      <w:spacing w:before="280" w:after="290" w:line="372" w:lineRule="auto"/>
      <w:outlineLvl w:val="3"/>
    </w:pPr>
    <w:rPr>
      <w:rFonts w:ascii="Cambria" w:hAnsi="Cambria"/>
      <w:b/>
      <w:bCs/>
      <w:sz w:val="28"/>
      <w:szCs w:val="28"/>
    </w:rPr>
  </w:style>
  <w:style w:type="paragraph" w:styleId="1478" w:customStyle="1">
    <w:name w:val="catname"/>
    <w:basedOn w:val="706"/>
    <w:uiPriority w:val="0"/>
    <w:qFormat/>
    <w:pPr>
      <w:jc w:val="left"/>
      <w:spacing w:before="100" w:beforeAutospacing="1" w:after="100" w:afterAutospacing="1"/>
      <w:widowControl/>
    </w:pPr>
    <w:rPr>
      <w:rFonts w:ascii="宋体" w:hAnsi="宋体" w:cs="宋体"/>
      <w:b/>
      <w:bCs/>
      <w:color w:val="ffffff"/>
      <w:sz w:val="34"/>
      <w:szCs w:val="34"/>
    </w:rPr>
  </w:style>
  <w:style w:type="paragraph" w:styleId="1479" w:customStyle="1">
    <w:name w:val="(i)正文"/>
    <w:basedOn w:val="706"/>
    <w:uiPriority w:val="0"/>
    <w:qFormat/>
    <w:pPr>
      <w:ind w:left="2381" w:hanging="510"/>
      <w:spacing w:line="360" w:lineRule="exact"/>
      <w:widowControl/>
      <w:tabs>
        <w:tab w:val="left" w:pos="2381" w:leader="none"/>
        <w:tab w:val="left" w:pos="2951" w:leader="none"/>
      </w:tabs>
    </w:pPr>
    <w:rPr>
      <w:szCs w:val="20"/>
    </w:rPr>
  </w:style>
  <w:style w:type="paragraph" w:styleId="1480" w:customStyle="1">
    <w:name w:val="A.正文"/>
    <w:basedOn w:val="706"/>
    <w:uiPriority w:val="0"/>
    <w:qFormat/>
    <w:pPr>
      <w:ind w:left="964" w:hanging="397"/>
      <w:spacing w:line="360" w:lineRule="exact"/>
      <w:widowControl/>
      <w:tabs>
        <w:tab w:val="left" w:pos="964" w:leader="none"/>
      </w:tabs>
    </w:pPr>
    <w:rPr>
      <w:szCs w:val="20"/>
    </w:rPr>
  </w:style>
  <w:style w:type="paragraph" w:styleId="1481" w:customStyle="1">
    <w:name w:val="table"/>
    <w:basedOn w:val="706"/>
    <w:uiPriority w:val="0"/>
    <w:qFormat/>
    <w:pPr>
      <w:ind w:left="-115" w:firstLine="115"/>
      <w:jc w:val="center"/>
      <w:spacing w:before="60" w:after="60"/>
      <w:widowControl/>
    </w:pPr>
    <w:rPr>
      <w:rFonts w:ascii="仿宋体" w:eastAsia="仿宋体"/>
      <w:szCs w:val="20"/>
    </w:rPr>
  </w:style>
  <w:style w:type="paragraph" w:styleId="1482" w:customStyle="1">
    <w:name w:val="font12"/>
    <w:basedOn w:val="706"/>
    <w:uiPriority w:val="0"/>
    <w:qFormat/>
    <w:pPr>
      <w:jc w:val="left"/>
      <w:spacing w:before="100" w:beforeAutospacing="1" w:after="100" w:afterAutospacing="1"/>
      <w:widowControl/>
    </w:pPr>
    <w:rPr>
      <w:rFonts w:hint="eastAsia" w:ascii="宋体" w:hAnsi="宋体"/>
      <w:b/>
      <w:bCs/>
      <w:sz w:val="20"/>
      <w:szCs w:val="20"/>
    </w:rPr>
  </w:style>
  <w:style w:type="paragraph" w:styleId="1483"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484" w:customStyle="1">
    <w:name w:val="flNote"/>
    <w:basedOn w:val="706"/>
    <w:uiPriority w:val="0"/>
    <w:qFormat/>
    <w:pPr>
      <w:jc w:val="center"/>
      <w:spacing w:before="320" w:after="160" w:line="360" w:lineRule="atLeast"/>
    </w:pPr>
    <w:rPr>
      <w:rFonts w:ascii="Arial"/>
      <w:sz w:val="30"/>
      <w:szCs w:val="20"/>
    </w:rPr>
  </w:style>
  <w:style w:type="paragraph" w:styleId="1485" w:customStyle="1">
    <w:name w:val="xl103"/>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6" w:customStyle="1">
    <w:name w:val="boxtitle"/>
    <w:basedOn w:val="706"/>
    <w:uiPriority w:val="0"/>
    <w:qFormat/>
    <w:pPr>
      <w:jc w:val="center"/>
      <w:spacing w:before="100" w:beforeAutospacing="1" w:after="100" w:afterAutospacing="1"/>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487"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488" w:customStyle="1">
    <w:name w:val="Char1"/>
    <w:basedOn w:val="706"/>
    <w:uiPriority w:val="0"/>
    <w:qFormat/>
    <w:rPr>
      <w:rFonts w:ascii="Tahoma" w:hAnsi="Tahoma"/>
      <w:szCs w:val="20"/>
    </w:rPr>
  </w:style>
  <w:style w:type="paragraph" w:styleId="1489" w:customStyle="1">
    <w:name w:val="xl35"/>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90" w:customStyle="1">
    <w:name w:val="Title_u"/>
    <w:basedOn w:val="706"/>
    <w:uiPriority w:val="0"/>
    <w:qFormat/>
    <w:pPr>
      <w:jc w:val="center"/>
      <w:spacing w:before="120" w:after="120"/>
      <w:widowControl/>
    </w:pPr>
    <w:rPr>
      <w:b/>
      <w:sz w:val="28"/>
      <w:szCs w:val="20"/>
    </w:rPr>
  </w:style>
  <w:style w:type="paragraph" w:styleId="1491" w:customStyle="1">
    <w:name w:val="条文2"/>
    <w:basedOn w:val="706"/>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492" w:customStyle="1">
    <w:name w:val="修订2"/>
    <w:uiPriority w:val="0"/>
    <w:qFormat/>
    <w:rPr>
      <w:rFonts w:hint="default" w:ascii="Times New Roman" w:hAnsi="Times New Roman" w:eastAsia="宋体" w:cs="Times New Roman"/>
      <w:sz w:val="21"/>
      <w:szCs w:val="24"/>
      <w:lang w:val="en-US" w:eastAsia="zh-CN" w:bidi="ar-SA"/>
    </w:rPr>
  </w:style>
  <w:style w:type="paragraph" w:styleId="1493" w:customStyle="1">
    <w:name w:val="yy"/>
    <w:basedOn w:val="706"/>
    <w:uiPriority w:val="0"/>
    <w:qFormat/>
    <w:pPr>
      <w:ind w:left="964" w:hanging="284"/>
      <w:spacing w:before="120"/>
      <w:widowControl/>
      <w:tabs>
        <w:tab w:val="left" w:pos="1080" w:leader="none"/>
      </w:tabs>
    </w:pPr>
    <w:rPr>
      <w:rFonts w:ascii="Arial" w:hAnsi="Arial" w:eastAsia="楷体_GB2312"/>
      <w:spacing w:val="-30"/>
      <w:szCs w:val="20"/>
    </w:rPr>
  </w:style>
  <w:style w:type="paragraph" w:styleId="1494"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5" w:customStyle="1">
    <w:name w:val="tttable1"/>
    <w:basedOn w:val="706"/>
    <w:uiPriority w:val="0"/>
    <w:qFormat/>
    <w:pPr>
      <w:jc w:val="left"/>
      <w:spacing w:before="100" w:beforeAutospacing="1" w:after="100" w:afterAutospacing="1" w:line="374" w:lineRule="atLeast"/>
      <w:widowControl/>
    </w:pPr>
    <w:rPr>
      <w:rFonts w:ascii="宋体" w:hAnsi="宋体" w:cs="宋体"/>
      <w:color w:val="403020"/>
      <w:sz w:val="22"/>
      <w:szCs w:val="22"/>
    </w:rPr>
  </w:style>
  <w:style w:type="paragraph" w:styleId="1496" w:customStyle="1">
    <w:name w:val="标题 4 New New New New New New New New New New New New"/>
    <w:basedOn w:val="706"/>
    <w:next w:val="706"/>
    <w:uiPriority w:val="0"/>
    <w:qFormat/>
    <w:pPr>
      <w:keepLines/>
      <w:keepNext/>
      <w:spacing w:before="100" w:beforeAutospacing="1" w:after="100" w:afterAutospacing="1" w:line="374" w:lineRule="auto"/>
      <w:tabs>
        <w:tab w:val="left" w:pos="864" w:leader="none"/>
        <w:tab w:val="left" w:pos="1680" w:leader="none"/>
      </w:tabs>
      <w:outlineLvl w:val="3"/>
    </w:pPr>
    <w:rPr>
      <w:rFonts w:ascii="Arial" w:hAnsi="Arial"/>
      <w:b/>
      <w:bCs/>
      <w:sz w:val="28"/>
      <w:szCs w:val="28"/>
    </w:rPr>
  </w:style>
  <w:style w:type="paragraph" w:styleId="1497" w:customStyle="1">
    <w:name w:val="xl57"/>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498" w:customStyle="1">
    <w:name w:val="xl23"/>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9" w:customStyle="1">
    <w:name w:val="reader-word-layer"/>
    <w:basedOn w:val="706"/>
    <w:uiPriority w:val="0"/>
    <w:qFormat/>
    <w:pPr>
      <w:jc w:val="left"/>
      <w:spacing w:before="100" w:beforeAutospacing="1" w:after="100" w:afterAutospacing="1"/>
      <w:widowControl/>
    </w:pPr>
    <w:rPr>
      <w:rFonts w:ascii="宋体" w:hAnsi="宋体" w:cs="宋体"/>
    </w:rPr>
  </w:style>
  <w:style w:type="paragraph" w:styleId="1500" w:customStyle="1">
    <w:name w:val="Char2 Char Char Char"/>
    <w:basedOn w:val="706"/>
    <w:uiPriority w:val="0"/>
    <w:qFormat/>
    <w:rPr>
      <w:szCs w:val="21"/>
    </w:rPr>
  </w:style>
  <w:style w:type="paragraph" w:styleId="1501" w:customStyle="1">
    <w:name w:val="Char Char1 Char"/>
    <w:basedOn w:val="706"/>
    <w:uiPriority w:val="0"/>
    <w:qFormat/>
    <w:rPr>
      <w:rFonts w:ascii="Tahoma" w:hAnsi="Tahoma"/>
      <w:szCs w:val="20"/>
    </w:rPr>
  </w:style>
  <w:style w:type="paragraph" w:styleId="1502" w:customStyle="1">
    <w:name w:val="3"/>
    <w:basedOn w:val="906"/>
    <w:uiPriority w:val="0"/>
    <w:qFormat/>
    <w:pPr>
      <w:ind w:left="1830" w:hanging="420"/>
      <w:spacing w:before="60" w:after="60" w:line="300" w:lineRule="auto"/>
      <w:tabs>
        <w:tab w:val="left" w:pos="1134" w:leader="none"/>
        <w:tab w:val="left" w:pos="1830" w:leader="none"/>
      </w:tabs>
    </w:pPr>
    <w:rPr>
      <w:rFonts w:ascii="Arial" w:hAnsi="Arial"/>
      <w:b w:val="0"/>
      <w:bCs w:val="0"/>
      <w:sz w:val="28"/>
      <w:szCs w:val="20"/>
    </w:rPr>
  </w:style>
  <w:style w:type="paragraph" w:styleId="1503" w:customStyle="1">
    <w:name w:val="soustitre"/>
    <w:basedOn w:val="706"/>
    <w:uiPriority w:val="0"/>
    <w:qFormat/>
    <w:pPr>
      <w:jc w:val="center"/>
      <w:spacing w:line="400" w:lineRule="exact"/>
      <w:widowControl/>
      <w:tabs>
        <w:tab w:val="left" w:pos="525" w:leader="none"/>
      </w:tabs>
    </w:pPr>
    <w:rPr>
      <w:rFonts w:ascii="New York" w:hAnsi="New York" w:eastAsia="楷体_GB2312"/>
      <w:position w:val="-6"/>
      <w:szCs w:val="20"/>
      <w:lang w:val="fr-FR"/>
    </w:rPr>
  </w:style>
  <w:style w:type="paragraph" w:styleId="1504" w:customStyle="1">
    <w:name w:val="我的正文"/>
    <w:basedOn w:val="706"/>
    <w:uiPriority w:val="0"/>
    <w:qFormat/>
    <w:pPr>
      <w:ind w:firstLine="480"/>
      <w:jc w:val="left"/>
      <w:spacing w:before="100" w:beforeAutospacing="1" w:after="100" w:afterAutospacing="1"/>
    </w:pPr>
    <w:rPr>
      <w:szCs w:val="20"/>
    </w:rPr>
  </w:style>
  <w:style w:type="paragraph" w:styleId="1505" w:customStyle="1">
    <w:name w:val="specialtext"/>
    <w:basedOn w:val="706"/>
    <w:uiPriority w:val="0"/>
    <w:qFormat/>
    <w:pPr>
      <w:jc w:val="left"/>
      <w:spacing w:before="100" w:beforeAutospacing="1" w:after="100" w:afterAutospacing="1"/>
      <w:widowControl/>
    </w:pPr>
    <w:rPr>
      <w:rFonts w:ascii="宋体" w:hAnsi="宋体" w:cs="宋体"/>
      <w:color w:val="ff0000"/>
      <w:sz w:val="22"/>
      <w:szCs w:val="22"/>
    </w:rPr>
  </w:style>
  <w:style w:type="paragraph" w:styleId="1506" w:customStyle="1">
    <w:name w:val="itemstyleofdatagriditemstyle"/>
    <w:basedOn w:val="706"/>
    <w:uiPriority w:val="0"/>
    <w:qFormat/>
    <w:pPr>
      <w:jc w:val="left"/>
      <w:spacing w:before="100" w:beforeAutospacing="1" w:after="100" w:afterAutospacing="1"/>
      <w:widowControl/>
    </w:pPr>
    <w:rPr>
      <w:rFonts w:ascii="宋体" w:hAnsi="宋体" w:cs="宋体"/>
    </w:rPr>
  </w:style>
  <w:style w:type="paragraph" w:styleId="1507"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508" w:customStyle="1">
    <w:name w:val="小四 段落 宋体 Char"/>
    <w:basedOn w:val="929"/>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09" w:customStyle="1">
    <w:name w:val="curstep"/>
    <w:basedOn w:val="706"/>
    <w:uiPriority w:val="0"/>
    <w:qFormat/>
    <w:pPr>
      <w:jc w:val="left"/>
      <w:spacing w:before="100" w:beforeAutospacing="1" w:after="100" w:afterAutospacing="1"/>
      <w:widowControl/>
    </w:pPr>
    <w:rPr>
      <w:rFonts w:ascii="宋体" w:hAnsi="宋体" w:cs="宋体"/>
      <w:b/>
      <w:bCs/>
      <w:color w:val="00008b"/>
      <w:sz w:val="26"/>
      <w:szCs w:val="26"/>
    </w:rPr>
  </w:style>
  <w:style w:type="paragraph" w:styleId="1510" w:customStyle="1">
    <w:name w:val="xl34"/>
    <w:basedOn w:val="70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11" w:customStyle="1">
    <w:name w:val="xl36"/>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12" w:customStyle="1">
    <w:name w:val="xl25"/>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13" w:customStyle="1">
    <w:name w:val="项目编号A"/>
    <w:basedOn w:val="706"/>
    <w:uiPriority w:val="0"/>
    <w:qFormat/>
    <w:pPr>
      <w:ind w:left="959"/>
      <w:jc w:val="left"/>
      <w:spacing w:before="100" w:beforeAutospacing="1" w:after="100" w:afterAutospacing="1"/>
      <w:widowControl/>
      <w:tabs>
        <w:tab w:val="left" w:pos="737" w:leader="none"/>
      </w:tabs>
    </w:pPr>
    <w:rPr>
      <w:rFonts w:ascii="宋体" w:hAnsi="宋体"/>
    </w:rPr>
  </w:style>
  <w:style w:type="paragraph" w:styleId="1514" w:customStyle="1">
    <w:name w:val="xl55"/>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15" w:customStyle="1">
    <w:name w:val="正文文本_0"/>
    <w:basedOn w:val="1397"/>
    <w:uiPriority w:val="0"/>
    <w:qFormat/>
    <w:pPr>
      <w:ind w:left="72" w:right="30"/>
      <w:jc w:val="center"/>
      <w:spacing w:after="60" w:line="360" w:lineRule="atLeast"/>
    </w:pPr>
    <w:rPr>
      <w:rFonts w:ascii="Times New Roman" w:hAnsi="Times New Roman"/>
      <w:sz w:val="20"/>
      <w:szCs w:val="20"/>
    </w:rPr>
  </w:style>
  <w:style w:type="paragraph" w:styleId="1516" w:customStyle="1">
    <w:name w:val="xl116"/>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7" w:customStyle="1">
    <w:name w:val="Char Char Char Char Char Char Char Char Char Char"/>
    <w:basedOn w:val="706"/>
    <w:uiPriority w:val="0"/>
    <w:qFormat/>
    <w:rPr>
      <w:szCs w:val="20"/>
    </w:rPr>
  </w:style>
  <w:style w:type="paragraph" w:styleId="1518" w:customStyle="1">
    <w:name w:val="inputbg1"/>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9" w:customStyle="1">
    <w:name w:val="表格文字"/>
    <w:basedOn w:val="706"/>
    <w:uiPriority w:val="0"/>
    <w:qFormat/>
    <w:pPr>
      <w:jc w:val="left"/>
      <w:spacing w:line="420" w:lineRule="atLeast"/>
    </w:pPr>
    <w:rPr>
      <w:szCs w:val="20"/>
    </w:rPr>
  </w:style>
  <w:style w:type="paragraph" w:styleId="1520" w:customStyle="1">
    <w:name w:val="Char Char4 Char"/>
    <w:basedOn w:val="706"/>
    <w:uiPriority w:val="0"/>
    <w:qFormat/>
    <w:pPr>
      <w:ind w:firstLine="200"/>
    </w:pPr>
    <w:rPr>
      <w:rFonts w:ascii="宋体" w:hAnsi="宋体" w:cs="宋体"/>
    </w:rPr>
  </w:style>
  <w:style w:type="paragraph" w:styleId="1521" w:customStyle="1">
    <w:name w:val="目录"/>
    <w:basedOn w:val="706"/>
    <w:uiPriority w:val="0"/>
    <w:qFormat/>
    <w:pPr>
      <w:jc w:val="center"/>
      <w:widowControl/>
    </w:pPr>
    <w:rPr>
      <w:rFonts w:ascii="宋体"/>
      <w:b/>
      <w:sz w:val="36"/>
      <w:szCs w:val="20"/>
    </w:rPr>
  </w:style>
  <w:style w:type="paragraph" w:styleId="1522" w:customStyle="1">
    <w:name w:val="Char Char Char Char Char Char Char"/>
    <w:basedOn w:val="706"/>
    <w:uiPriority w:val="0"/>
    <w:qFormat/>
    <w:pPr>
      <w:jc w:val="left"/>
      <w:spacing w:after="160" w:line="240" w:lineRule="exact"/>
      <w:widowControl/>
    </w:pPr>
  </w:style>
  <w:style w:type="paragraph" w:styleId="1523" w:customStyle="1">
    <w:name w:val="glbtn"/>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24" w:customStyle="1">
    <w:name w:val="正文 + 行距: 固定值 20 磅"/>
    <w:basedOn w:val="706"/>
    <w:uiPriority w:val="0"/>
    <w:qFormat/>
    <w:pPr>
      <w:ind w:firstLine="716"/>
      <w:spacing w:line="400" w:lineRule="exact"/>
    </w:pPr>
    <w:rPr>
      <w:szCs w:val="20"/>
    </w:rPr>
  </w:style>
  <w:style w:type="paragraph" w:styleId="1525" w:customStyle="1">
    <w:name w:val="btn"/>
    <w:basedOn w:val="706"/>
    <w:uiPriority w:val="0"/>
    <w:qFormat/>
    <w:pPr>
      <w:jc w:val="center"/>
      <w:spacing w:before="100" w:beforeAutospacing="1" w:after="100" w:afterAutospacing="1"/>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26" w:customStyle="1">
    <w:name w:val="b-b3"/>
    <w:basedOn w:val="906"/>
    <w:next w:val="706"/>
    <w:uiPriority w:val="0"/>
    <w:qFormat/>
    <w:pPr>
      <w:keepLines w:val="0"/>
      <w:keepNext w:val="0"/>
      <w:spacing w:before="80" w:after="80" w:line="440" w:lineRule="atLeast"/>
    </w:pPr>
    <w:rPr>
      <w:b w:val="0"/>
      <w:bCs w:val="0"/>
      <w:sz w:val="28"/>
      <w:szCs w:val="20"/>
    </w:rPr>
  </w:style>
  <w:style w:type="paragraph" w:styleId="1527" w:customStyle="1">
    <w:name w:val="xl93"/>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28" w:customStyle="1">
    <w:name w:val="1.1.1.1A"/>
    <w:basedOn w:val="1529"/>
    <w:uiPriority w:val="0"/>
    <w:qFormat/>
    <w:pPr>
      <w:ind w:left="1560" w:right="200" w:hanging="426"/>
      <w:jc w:val="both"/>
      <w:spacing w:line="400" w:lineRule="atLeast"/>
      <w:tabs>
        <w:tab w:val="left" w:pos="1134" w:leader="none"/>
        <w:tab w:val="left" w:pos="1843" w:leader="none"/>
      </w:tabs>
    </w:pPr>
  </w:style>
  <w:style w:type="paragraph" w:styleId="1529" w:customStyle="1">
    <w:name w:val="1.1.1.1"/>
    <w:basedOn w:val="706"/>
    <w:uiPriority w:val="0"/>
    <w:qFormat/>
    <w:pPr>
      <w:ind w:left="1134" w:hanging="1134"/>
      <w:jc w:val="left"/>
      <w:spacing w:before="60" w:after="60" w:line="360" w:lineRule="atLeast"/>
      <w:tabs>
        <w:tab w:val="left" w:pos="1134" w:leader="none"/>
      </w:tabs>
    </w:pPr>
    <w:rPr>
      <w:rFonts w:ascii="Arial" w:hAnsi="Arial"/>
      <w:szCs w:val="20"/>
    </w:rPr>
  </w:style>
  <w:style w:type="paragraph" w:styleId="1530" w:customStyle="1">
    <w:name w:val="样式 标题 1 + 行距: 1.5 倍行距"/>
    <w:basedOn w:val="904"/>
    <w:uiPriority w:val="0"/>
    <w:qFormat/>
    <w:pPr>
      <w:ind w:left="432" w:hanging="432"/>
      <w:pageBreakBefore/>
      <w:spacing w:after="240"/>
      <w:tabs>
        <w:tab w:val="left" w:pos="432" w:leader="none"/>
      </w:tabs>
    </w:pPr>
    <w:rPr>
      <w:rFonts w:ascii="宋体"/>
      <w:bCs w:val="0"/>
      <w:sz w:val="40"/>
      <w:szCs w:val="20"/>
    </w:rPr>
  </w:style>
  <w:style w:type="paragraph" w:styleId="1531" w:customStyle="1">
    <w:name w:val="arialtxt"/>
    <w:basedOn w:val="706"/>
    <w:uiPriority w:val="0"/>
    <w:qFormat/>
    <w:pPr>
      <w:jc w:val="left"/>
      <w:spacing w:before="100" w:beforeAutospacing="1" w:after="100" w:afterAutospacing="1"/>
      <w:widowControl/>
    </w:pPr>
    <w:rPr>
      <w:rFonts w:ascii="Arial" w:hAnsi="Arial" w:cs="Arial"/>
      <w:sz w:val="20"/>
      <w:szCs w:val="20"/>
    </w:rPr>
  </w:style>
  <w:style w:type="paragraph" w:styleId="1532" w:customStyle="1">
    <w:name w:val="b-b5"/>
    <w:basedOn w:val="908"/>
    <w:next w:val="706"/>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533" w:customStyle="1">
    <w:name w:val="线型"/>
    <w:basedOn w:val="706"/>
    <w:uiPriority w:val="0"/>
    <w:qFormat/>
    <w:pPr>
      <w:jc w:val="center"/>
      <w:widowControl/>
    </w:pPr>
    <w:rPr>
      <w:rFonts w:ascii="溘冼_GB2312" w:eastAsia="溘冼_GB2312"/>
    </w:rPr>
  </w:style>
  <w:style w:type="paragraph" w:styleId="1534" w:customStyle="1">
    <w:name w:val="xl2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35" w:customStyle="1">
    <w:name w:val="xl111"/>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6" w:customStyle="1">
    <w:name w:val="_Style 37"/>
    <w:basedOn w:val="706"/>
    <w:next w:val="706"/>
    <w:uiPriority w:val="0"/>
    <w:qFormat/>
  </w:style>
  <w:style w:type="paragraph" w:styleId="1537" w:customStyle="1">
    <w:name w:val="head1"/>
    <w:basedOn w:val="706"/>
    <w:uiPriority w:val="0"/>
    <w:qFormat/>
    <w:pPr>
      <w:ind w:left="288"/>
      <w:jc w:val="left"/>
      <w:spacing w:before="120"/>
      <w:widowControl/>
    </w:pPr>
    <w:rPr>
      <w:sz w:val="32"/>
      <w:szCs w:val="20"/>
    </w:rPr>
  </w:style>
  <w:style w:type="paragraph" w:styleId="1538" w:customStyle="1">
    <w:name w:val="xl112"/>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9" w:customStyle="1">
    <w:name w:val="yh"/>
    <w:basedOn w:val="706"/>
    <w:uiPriority w:val="0"/>
    <w:qFormat/>
    <w:pPr>
      <w:ind w:left="420" w:right="240" w:firstLine="600"/>
      <w:spacing w:before="100" w:beforeAutospacing="1" w:after="100" w:afterAutospacing="1" w:line="560" w:lineRule="exact"/>
    </w:pPr>
    <w:rPr>
      <w:rFonts w:ascii="宋体"/>
      <w:bCs/>
      <w:szCs w:val="20"/>
    </w:rPr>
  </w:style>
  <w:style w:type="paragraph" w:styleId="1540" w:customStyle="1">
    <w:name w:val="样式 标题 3 + 宋体 小四 段前: 0 磅 段后: 0 磅 行距: 1.5 倍行距"/>
    <w:basedOn w:val="906"/>
    <w:uiPriority w:val="0"/>
    <w:qFormat/>
    <w:pPr>
      <w:spacing w:before="0" w:after="0" w:line="240" w:lineRule="auto"/>
      <w:tabs>
        <w:tab w:val="left" w:pos="720" w:leader="none"/>
      </w:tabs>
    </w:pPr>
    <w:rPr>
      <w:rFonts w:ascii="宋体" w:hAnsi="宋体" w:cs="宋体"/>
      <w:bCs w:val="0"/>
      <w:sz w:val="28"/>
    </w:rPr>
  </w:style>
  <w:style w:type="paragraph" w:styleId="1541" w:customStyle="1">
    <w:name w:val="样式 Title_u + 悬挂缩进: 0.91 字符"/>
    <w:basedOn w:val="1490"/>
    <w:uiPriority w:val="0"/>
    <w:qFormat/>
    <w:pPr>
      <w:ind w:left="281" w:hanging="301"/>
    </w:pPr>
    <w:rPr>
      <w:rFonts w:eastAsia="宋体"/>
    </w:rPr>
  </w:style>
  <w:style w:type="paragraph" w:styleId="1542" w:customStyle="1">
    <w:name w:val="selecton"/>
    <w:basedOn w:val="706"/>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43" w:customStyle="1">
    <w:name w:val="xl32"/>
    <w:basedOn w:val="70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44" w:customStyle="1">
    <w:name w:val="样式 标题 2 + Times New Roman 四号 非加粗 段前: 5 磅 段后: 0 磅 行距: 固定值 20..."/>
    <w:basedOn w:val="905"/>
    <w:uiPriority w:val="0"/>
    <w:qFormat/>
    <w:pPr>
      <w:spacing w:before="100" w:line="400" w:lineRule="exact"/>
    </w:pPr>
    <w:rPr>
      <w:rFonts w:cs="宋体"/>
      <w:b w:val="0"/>
      <w:bCs w:val="0"/>
      <w:sz w:val="28"/>
      <w:szCs w:val="20"/>
    </w:rPr>
  </w:style>
  <w:style w:type="paragraph" w:styleId="1545" w:customStyle="1">
    <w:name w:val="样式 标题 2节 + 行距: 多倍行距 1.25 字行"/>
    <w:basedOn w:val="905"/>
    <w:uiPriority w:val="0"/>
    <w:qFormat/>
    <w:pPr>
      <w:ind w:left="840" w:hanging="420"/>
      <w:spacing w:before="120" w:line="300" w:lineRule="auto"/>
      <w:tabs>
        <w:tab w:val="left" w:pos="840" w:leader="none"/>
      </w:tabs>
    </w:pPr>
    <w:rPr>
      <w:rFonts w:ascii="宋体" w:hAnsi="Arial"/>
      <w:bCs w:val="0"/>
      <w:sz w:val="28"/>
      <w:szCs w:val="20"/>
    </w:rPr>
  </w:style>
  <w:style w:type="paragraph" w:styleId="1546" w:customStyle="1">
    <w:name w:val="CM21"/>
    <w:basedOn w:val="942"/>
    <w:next w:val="942"/>
    <w:uiPriority w:val="0"/>
    <w:qFormat/>
    <w:pPr>
      <w:spacing w:line="160" w:lineRule="atLeast"/>
    </w:pPr>
    <w:rPr>
      <w:rFonts w:ascii="DEFPF D+ Optima" w:eastAsia="DEFPF D+ Optima"/>
    </w:rPr>
  </w:style>
  <w:style w:type="paragraph" w:styleId="1547"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8" w:customStyle="1">
    <w:name w:val="xl104"/>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49" w:customStyle="1">
    <w:name w:val="xl92"/>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50" w:customStyle="1">
    <w:name w:val="xl38"/>
    <w:basedOn w:val="706"/>
    <w:uiPriority w:val="0"/>
    <w:qFormat/>
    <w:pPr>
      <w:jc w:val="center"/>
      <w:spacing w:before="100" w:beforeAutospacing="1" w:after="100" w:afterAutospacing="1"/>
      <w:widowControl/>
    </w:pPr>
    <w:rPr>
      <w:rFonts w:ascii="Arial Unicode MS" w:hAnsi="Arial Unicode MS" w:cs="Arial Unicode MS"/>
    </w:rPr>
  </w:style>
  <w:style w:type="paragraph" w:styleId="1551" w:customStyle="1">
    <w:name w:val="2-2ji"/>
    <w:basedOn w:val="905"/>
    <w:uiPriority w:val="0"/>
    <w:qFormat/>
    <w:pPr>
      <w:jc w:val="center"/>
    </w:pPr>
    <w:rPr>
      <w:rFonts w:ascii="宋体" w:hAnsi="宋体"/>
      <w:sz w:val="36"/>
      <w:szCs w:val="24"/>
    </w:rPr>
  </w:style>
  <w:style w:type="paragraph" w:styleId="1552" w:customStyle="1">
    <w:name w:val="xl4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553" w:customStyle="1">
    <w:name w:val="xl100"/>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4" w:customStyle="1">
    <w:name w:val="v"/>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555" w:customStyle="1">
    <w:name w:val="xl39"/>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556" w:customStyle="1">
    <w:name w:val="font8"/>
    <w:basedOn w:val="706"/>
    <w:uiPriority w:val="0"/>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557" w:customStyle="1">
    <w:name w:val="xl106"/>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8" w:customStyle="1">
    <w:name w:val="outtd"/>
    <w:basedOn w:val="706"/>
    <w:uiPriority w:val="0"/>
    <w:qFormat/>
    <w:pPr>
      <w:jc w:val="left"/>
      <w:spacing w:before="100" w:beforeAutospacing="1" w:after="100" w:afterAutospacing="1"/>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559" w:customStyle="1">
    <w:name w:val="xl45"/>
    <w:basedOn w:val="70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60" w:customStyle="1">
    <w:name w:val="xl50"/>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561" w:customStyle="1">
    <w:name w:val="box"/>
    <w:basedOn w:val="706"/>
    <w:uiPriority w:val="0"/>
    <w:qFormat/>
    <w:pPr>
      <w:jc w:val="left"/>
      <w:spacing w:after="100" w:afterAutospacing="1"/>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562" w:customStyle="1">
    <w:name w:val="空半行"/>
    <w:basedOn w:val="706"/>
    <w:uiPriority w:val="0"/>
    <w:qFormat/>
    <w:pPr>
      <w:spacing w:line="120" w:lineRule="exact"/>
    </w:pPr>
    <w:rPr>
      <w:rFonts w:eastAsia="仿宋_GB2312"/>
      <w:color w:val="ffffff"/>
      <w:sz w:val="30"/>
      <w:szCs w:val="20"/>
    </w:rPr>
  </w:style>
  <w:style w:type="paragraph" w:styleId="1563" w:customStyle="1">
    <w:name w:val="xl22"/>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4" w:customStyle="1">
    <w:name w:val="Char4"/>
    <w:basedOn w:val="706"/>
    <w:uiPriority w:val="0"/>
    <w:qFormat/>
    <w:rPr>
      <w:rFonts w:ascii="Tahoma" w:hAnsi="Tahoma"/>
      <w:szCs w:val="20"/>
    </w:rPr>
  </w:style>
  <w:style w:type="paragraph" w:styleId="1565" w:customStyle="1">
    <w:name w:val="backendbtn"/>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66" w:customStyle="1">
    <w:name w:val="附录段落"/>
    <w:basedOn w:val="979"/>
    <w:uiPriority w:val="0"/>
    <w:qFormat/>
    <w:pPr>
      <w:ind w:firstLine="425"/>
      <w:spacing w:line="400" w:lineRule="exact"/>
    </w:pPr>
    <w:rPr>
      <w:szCs w:val="20"/>
    </w:rPr>
  </w:style>
  <w:style w:type="paragraph" w:styleId="1567" w:customStyle="1">
    <w:name w:val="pricesave"/>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568" w:customStyle="1">
    <w:name w:val="xl118"/>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69" w:customStyle="1">
    <w:name w:val="xl98"/>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0" w:customStyle="1">
    <w:name w:val="GW-标题9"/>
    <w:basedOn w:val="1571"/>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571" w:customStyle="1">
    <w:name w:val="GW-标题8"/>
    <w:basedOn w:val="1572"/>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572" w:customStyle="1">
    <w:name w:val="GW-标题7"/>
    <w:basedOn w:val="1429"/>
    <w:next w:val="706"/>
    <w:uiPriority w:val="0"/>
    <w:qFormat/>
    <w:pPr>
      <w:ind w:left="3420"/>
      <w:tabs>
        <w:tab w:val="left" w:pos="3420" w:leader="none"/>
      </w:tabs>
      <w:outlineLvl w:val="6"/>
    </w:pPr>
    <w:rPr>
      <w:sz w:val="21"/>
    </w:rPr>
  </w:style>
  <w:style w:type="paragraph" w:styleId="1573" w:customStyle="1">
    <w:name w:val="face"/>
    <w:basedOn w:val="706"/>
    <w:uiPriority w:val="0"/>
    <w:qFormat/>
    <w:pPr>
      <w:ind w:firstLine="567"/>
      <w:spacing w:before="60" w:after="60" w:line="240" w:lineRule="atLeast"/>
      <w:widowControl/>
    </w:pPr>
    <w:rPr>
      <w:rFonts w:ascii="仿宋体" w:eastAsia="仿宋体"/>
      <w:szCs w:val="20"/>
    </w:rPr>
  </w:style>
  <w:style w:type="paragraph" w:styleId="1574" w:customStyle="1">
    <w:name w:val="btn_sub_01"/>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75"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576" w:customStyle="1">
    <w:name w:val="Char1 Char Char"/>
    <w:basedOn w:val="706"/>
    <w:uiPriority w:val="0"/>
    <w:qFormat/>
    <w:rPr>
      <w:szCs w:val="21"/>
    </w:rPr>
  </w:style>
  <w:style w:type="paragraph" w:styleId="1577" w:customStyle="1">
    <w:name w:val="button"/>
    <w:basedOn w:val="706"/>
    <w:uiPriority w:val="0"/>
    <w:qFormat/>
    <w:pPr>
      <w:jc w:val="left"/>
      <w:spacing w:before="100" w:beforeAutospacing="1" w:after="100" w:afterAutospacing="1"/>
      <w:widowControl/>
    </w:pPr>
    <w:rPr>
      <w:rFonts w:ascii="宋体" w:hAnsi="宋体" w:cs="宋体"/>
      <w:sz w:val="22"/>
      <w:szCs w:val="22"/>
    </w:rPr>
  </w:style>
  <w:style w:type="paragraph" w:styleId="1578" w:customStyle="1">
    <w:name w:val="ednonedisable"/>
    <w:basedOn w:val="706"/>
    <w:uiPriority w:val="0"/>
    <w:qFormat/>
    <w:pPr>
      <w:jc w:val="left"/>
      <w:spacing w:before="100" w:beforeAutospacing="1" w:after="100" w:afterAutospacing="1"/>
      <w:widowControl/>
    </w:pPr>
    <w:rPr>
      <w:rFonts w:ascii="宋体" w:hAnsi="宋体" w:cs="宋体"/>
      <w:color w:val="777777"/>
      <w:sz w:val="22"/>
      <w:szCs w:val="22"/>
    </w:rPr>
  </w:style>
  <w:style w:type="paragraph" w:styleId="1579" w:customStyle="1">
    <w:name w:val="正文 + 加粗"/>
    <w:basedOn w:val="706"/>
    <w:uiPriority w:val="0"/>
    <w:qFormat/>
    <w:pPr>
      <w:spacing w:line="312" w:lineRule="auto"/>
    </w:pPr>
    <w:rPr>
      <w:rFonts w:ascii="Arial" w:hAnsi="Arial"/>
      <w:b/>
      <w:szCs w:val="20"/>
    </w:rPr>
  </w:style>
  <w:style w:type="paragraph" w:styleId="1580" w:customStyle="1">
    <w:name w:val="4"/>
    <w:basedOn w:val="907"/>
    <w:uiPriority w:val="0"/>
    <w:qFormat/>
    <w:pPr>
      <w:spacing w:before="60" w:after="60" w:line="300" w:lineRule="auto"/>
      <w:tabs>
        <w:tab w:val="left" w:pos="1575" w:leader="none"/>
      </w:tabs>
    </w:pPr>
    <w:rPr>
      <w:rFonts w:ascii="Arial" w:hAnsi="Arial"/>
      <w:b w:val="0"/>
      <w:bCs w:val="0"/>
      <w:sz w:val="24"/>
      <w:szCs w:val="20"/>
    </w:rPr>
  </w:style>
  <w:style w:type="paragraph" w:styleId="1581" w:customStyle="1">
    <w:name w:val="zheng"/>
    <w:basedOn w:val="706"/>
    <w:uiPriority w:val="0"/>
    <w:qFormat/>
    <w:pPr>
      <w:ind w:firstLine="480"/>
      <w:jc w:val="left"/>
      <w:spacing w:before="100" w:beforeAutospacing="1" w:after="100" w:afterAutospacing="1"/>
      <w:widowControl/>
    </w:pPr>
    <w:rPr>
      <w:rFonts w:ascii="宋体" w:hAnsi="宋体" w:cs="宋体"/>
    </w:rPr>
  </w:style>
  <w:style w:type="paragraph" w:styleId="1582"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3" w:customStyle="1">
    <w:name w:val="querybox"/>
    <w:basedOn w:val="706"/>
    <w:uiPriority w:val="0"/>
    <w:qFormat/>
    <w:pPr>
      <w:jc w:val="left"/>
      <w:spacing w:before="100" w:beforeAutospacing="1" w:after="100" w:afterAutospacing="1"/>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584" w:customStyle="1">
    <w:name w:val="Char2 Char Char Char Char Char"/>
    <w:basedOn w:val="706"/>
    <w:uiPriority w:val="0"/>
    <w:qFormat/>
    <w:rPr>
      <w:szCs w:val="21"/>
    </w:rPr>
  </w:style>
  <w:style w:type="paragraph" w:styleId="1585" w:customStyle="1">
    <w:name w:val="xl89"/>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6" w:customStyle="1">
    <w:name w:val="Abs"/>
    <w:basedOn w:val="941"/>
    <w:uiPriority w:val="0"/>
    <w:qFormat/>
    <w:pPr>
      <w:jc w:val="left"/>
      <w:keepNext/>
      <w:spacing w:after="160"/>
      <w:widowControl/>
    </w:pPr>
    <w:rPr>
      <w:rFonts w:ascii="Arial" w:hAnsi="Arial"/>
      <w:szCs w:val="20"/>
      <w:lang w:val="en-GB"/>
    </w:rPr>
  </w:style>
  <w:style w:type="paragraph" w:styleId="1587" w:customStyle="1">
    <w:name w:val="Small Normal"/>
    <w:basedOn w:val="706"/>
    <w:uiPriority w:val="0"/>
    <w:qFormat/>
    <w:pPr>
      <w:jc w:val="left"/>
    </w:pPr>
    <w:rPr>
      <w:rFonts w:eastAsia="MingLiU"/>
      <w:bCs/>
      <w:sz w:val="20"/>
      <w:szCs w:val="20"/>
      <w:lang w:val="en-GB" w:eastAsia="zh-TW"/>
    </w:rPr>
  </w:style>
  <w:style w:type="paragraph" w:styleId="1588" w:customStyle="1">
    <w:name w:val="inputbg"/>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9" w:customStyle="1">
    <w:name w:val="È±Ê¡ÎÄ±¾"/>
    <w:basedOn w:val="706"/>
    <w:uiPriority w:val="0"/>
    <w:qFormat/>
    <w:pPr>
      <w:ind w:firstLine="480"/>
      <w:spacing w:before="100" w:beforeAutospacing="1" w:after="100" w:afterAutospacing="1"/>
      <w:widowControl/>
    </w:pPr>
    <w:rPr>
      <w:szCs w:val="20"/>
    </w:rPr>
  </w:style>
  <w:style w:type="paragraph" w:styleId="1590" w:customStyle="1">
    <w:name w:val="tt2line"/>
    <w:basedOn w:val="706"/>
    <w:uiPriority w:val="0"/>
    <w:qFormat/>
    <w:pPr>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591"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592" w:customStyle="1">
    <w:name w:val="样式 标题 2节 + 行距: 多倍行距 0.5 字行"/>
    <w:basedOn w:val="905"/>
    <w:uiPriority w:val="0"/>
    <w:qFormat/>
    <w:pPr>
      <w:ind w:left="576" w:hanging="576"/>
      <w:spacing w:before="80" w:after="80" w:line="300" w:lineRule="auto"/>
      <w:tabs>
        <w:tab w:val="left" w:pos="576" w:leader="none"/>
      </w:tabs>
    </w:pPr>
    <w:rPr>
      <w:rFonts w:ascii="Arial" w:hAnsi="Arial"/>
      <w:bCs w:val="0"/>
      <w:sz w:val="28"/>
      <w:szCs w:val="20"/>
    </w:rPr>
  </w:style>
  <w:style w:type="paragraph" w:styleId="1593" w:customStyle="1">
    <w:name w:val="1.1编号"/>
    <w:basedOn w:val="706"/>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594" w:customStyle="1">
    <w:name w:val="xl40"/>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95" w:customStyle="1">
    <w:name w:val="font7"/>
    <w:basedOn w:val="706"/>
    <w:uiPriority w:val="0"/>
    <w:qFormat/>
    <w:pPr>
      <w:jc w:val="left"/>
      <w:spacing w:before="100" w:beforeAutospacing="1" w:after="100" w:afterAutospacing="1"/>
      <w:widowControl/>
    </w:pPr>
    <w:rPr>
      <w:sz w:val="20"/>
      <w:szCs w:val="20"/>
    </w:rPr>
  </w:style>
  <w:style w:type="paragraph" w:styleId="1596" w:customStyle="1">
    <w:name w:val="默认段落字体 Para Char Char Char Char Char Char Char"/>
    <w:basedOn w:val="706"/>
    <w:uiPriority w:val="0"/>
    <w:qFormat/>
    <w:pPr>
      <w:ind w:left="420" w:firstLine="480"/>
      <w:spacing w:before="100" w:beforeAutospacing="1" w:after="100" w:afterAutospacing="1"/>
    </w:pPr>
    <w:rPr>
      <w:rFonts w:ascii="Tahoma" w:hAnsi="Tahoma"/>
      <w:bCs/>
      <w:szCs w:val="20"/>
    </w:rPr>
  </w:style>
  <w:style w:type="paragraph" w:styleId="1597" w:customStyle="1">
    <w:name w:val="p13"/>
    <w:basedOn w:val="706"/>
    <w:uiPriority w:val="0"/>
    <w:qFormat/>
    <w:pPr>
      <w:jc w:val="left"/>
      <w:spacing w:before="100" w:beforeAutospacing="1" w:after="100" w:afterAutospacing="1" w:line="312" w:lineRule="auto"/>
      <w:widowControl/>
    </w:pPr>
    <w:rPr>
      <w:rFonts w:ascii="宋体" w:hAnsi="宋体"/>
      <w:sz w:val="26"/>
      <w:szCs w:val="26"/>
    </w:rPr>
  </w:style>
  <w:style w:type="paragraph" w:styleId="1598" w:customStyle="1">
    <w:name w:val="2"/>
    <w:basedOn w:val="905"/>
    <w:uiPriority w:val="0"/>
    <w:qFormat/>
    <w:pPr>
      <w:ind w:left="1410" w:hanging="420"/>
      <w:spacing w:before="60" w:after="60" w:line="300" w:lineRule="auto"/>
      <w:tabs>
        <w:tab w:val="left" w:pos="1134" w:leader="none"/>
        <w:tab w:val="left" w:pos="1410" w:leader="none"/>
      </w:tabs>
    </w:pPr>
    <w:rPr>
      <w:rFonts w:ascii="Arial" w:hAnsi="Arial"/>
      <w:bCs w:val="0"/>
      <w:sz w:val="30"/>
      <w:szCs w:val="20"/>
    </w:rPr>
  </w:style>
  <w:style w:type="paragraph" w:styleId="1599" w:customStyle="1">
    <w:name w:val="btn_bg2"/>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00" w:customStyle="1">
    <w:name w:val="bf"/>
    <w:basedOn w:val="706"/>
    <w:uiPriority w:val="0"/>
    <w:qFormat/>
    <w:pPr>
      <w:ind w:left="1134" w:hanging="1134"/>
      <w:jc w:val="center"/>
      <w:spacing w:before="480" w:after="240" w:line="360" w:lineRule="atLeast"/>
      <w:tabs>
        <w:tab w:val="left" w:pos="0" w:leader="none"/>
        <w:tab w:val="left" w:pos="2269" w:leader="none"/>
      </w:tabs>
    </w:pPr>
    <w:rPr>
      <w:rFonts w:ascii="Arial" w:hAnsi="Arial"/>
      <w:sz w:val="32"/>
      <w:szCs w:val="20"/>
    </w:rPr>
  </w:style>
  <w:style w:type="paragraph" w:styleId="1601" w:customStyle="1">
    <w:name w:val="样式4"/>
    <w:basedOn w:val="906"/>
    <w:uiPriority w:val="0"/>
    <w:qFormat/>
    <w:pPr>
      <w:spacing w:line="415" w:lineRule="auto"/>
    </w:pPr>
  </w:style>
  <w:style w:type="paragraph" w:styleId="1602" w:customStyle="1">
    <w:name w:val="1.1.1"/>
    <w:basedOn w:val="906"/>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03"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604" w:customStyle="1">
    <w:name w:val="xl110"/>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5" w:customStyle="1">
    <w:name w:val="简单回函地址"/>
    <w:basedOn w:val="706"/>
    <w:uiPriority w:val="0"/>
    <w:qFormat/>
    <w:pPr>
      <w:ind w:firstLine="480"/>
      <w:spacing w:before="100" w:beforeAutospacing="1" w:after="100" w:afterAutospacing="1"/>
    </w:pPr>
    <w:rPr>
      <w:rFonts w:ascii="Tahoma" w:hAnsi="Tahoma"/>
    </w:rPr>
  </w:style>
  <w:style w:type="paragraph" w:styleId="1606" w:customStyle="1">
    <w:name w:val="Preformatted"/>
    <w:basedOn w:val="70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07" w:customStyle="1">
    <w:name w:val="普通(网站)1"/>
    <w:basedOn w:val="706"/>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08" w:customStyle="1">
    <w:name w:val="Definition List"/>
    <w:basedOn w:val="706"/>
    <w:next w:val="706"/>
    <w:uiPriority w:val="0"/>
    <w:qFormat/>
    <w:pPr>
      <w:ind w:left="360"/>
      <w:jc w:val="left"/>
    </w:pPr>
    <w:rPr>
      <w:szCs w:val="20"/>
    </w:rPr>
  </w:style>
  <w:style w:type="paragraph" w:styleId="1609" w:customStyle="1">
    <w:name w:val="childmenuname"/>
    <w:basedOn w:val="706"/>
    <w:uiPriority w:val="0"/>
    <w:qFormat/>
    <w:pPr>
      <w:jc w:val="left"/>
      <w:spacing w:before="100" w:beforeAutospacing="1" w:after="100" w:afterAutospacing="1"/>
      <w:widowControl/>
    </w:pPr>
    <w:rPr>
      <w:rFonts w:ascii="宋体" w:hAnsi="宋体" w:cs="宋体"/>
      <w:smallCaps/>
      <w:color w:val="ffffff"/>
      <w:sz w:val="37"/>
      <w:szCs w:val="37"/>
    </w:rPr>
  </w:style>
  <w:style w:type="paragraph" w:styleId="1610" w:customStyle="1">
    <w:name w:val="(a)正文"/>
    <w:basedOn w:val="706"/>
    <w:uiPriority w:val="0"/>
    <w:qFormat/>
    <w:pPr>
      <w:ind w:left="1871" w:hanging="510"/>
      <w:spacing w:line="360" w:lineRule="exact"/>
      <w:widowControl/>
      <w:tabs>
        <w:tab w:val="left" w:pos="1871" w:leader="none"/>
        <w:tab w:val="left" w:pos="2081" w:leader="none"/>
      </w:tabs>
    </w:pPr>
    <w:rPr>
      <w:szCs w:val="20"/>
    </w:rPr>
  </w:style>
  <w:style w:type="paragraph" w:styleId="1611" w:customStyle="1">
    <w:name w:val="none"/>
    <w:basedOn w:val="706"/>
    <w:uiPriority w:val="0"/>
    <w:qFormat/>
    <w:pPr>
      <w:jc w:val="left"/>
      <w:spacing w:before="100" w:beforeAutospacing="1" w:after="100" w:afterAutospacing="1"/>
      <w:widowControl/>
    </w:pPr>
    <w:rPr>
      <w:rFonts w:ascii="宋体" w:hAnsi="宋体" w:cs="宋体"/>
      <w:sz w:val="22"/>
      <w:szCs w:val="22"/>
    </w:rPr>
  </w:style>
  <w:style w:type="paragraph" w:styleId="1612"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13" w:customStyle="1">
    <w:name w:val="xl44"/>
    <w:basedOn w:val="70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14" w:customStyle="1">
    <w:name w:val="btn_bg"/>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15" w:customStyle="1">
    <w:name w:val="百姓X"/>
    <w:basedOn w:val="706"/>
    <w:uiPriority w:val="0"/>
    <w:qFormat/>
    <w:pPr>
      <w:ind w:left="840" w:hanging="360"/>
      <w:spacing w:before="100" w:beforeAutospacing="1" w:after="100" w:afterAutospacing="1"/>
      <w:tabs>
        <w:tab w:val="left" w:pos="840" w:leader="none"/>
      </w:tabs>
    </w:pPr>
    <w:rPr>
      <w:rFonts w:ascii="宋体" w:hAnsi="宋体" w:cs="Arial"/>
      <w:bCs/>
      <w:color w:val="000000"/>
      <w:szCs w:val="21"/>
    </w:rPr>
  </w:style>
  <w:style w:type="paragraph" w:styleId="1616" w:customStyle="1">
    <w:name w:val="Char Char3 Char Char"/>
    <w:basedOn w:val="706"/>
    <w:uiPriority w:val="0"/>
    <w:qFormat/>
  </w:style>
  <w:style w:type="paragraph" w:styleId="1617" w:customStyle="1">
    <w:name w:val="Char Char4 Char1"/>
    <w:basedOn w:val="706"/>
    <w:uiPriority w:val="0"/>
    <w:qFormat/>
    <w:pPr>
      <w:ind w:firstLine="200"/>
    </w:pPr>
    <w:rPr>
      <w:rFonts w:ascii="宋体" w:hAnsi="宋体" w:cs="宋体"/>
    </w:rPr>
  </w:style>
  <w:style w:type="paragraph" w:styleId="1618" w:customStyle="1">
    <w:name w:val="td"/>
    <w:basedOn w:val="706"/>
    <w:uiPriority w:val="0"/>
    <w:qFormat/>
    <w:pPr>
      <w:jc w:val="left"/>
      <w:spacing w:before="100" w:beforeAutospacing="1" w:after="100" w:afterAutospacing="1" w:line="374" w:lineRule="atLeast"/>
      <w:widowControl/>
    </w:pPr>
    <w:rPr>
      <w:rFonts w:ascii="宋体" w:hAnsi="宋体" w:cs="宋体"/>
      <w:sz w:val="22"/>
      <w:szCs w:val="22"/>
    </w:rPr>
  </w:style>
  <w:style w:type="paragraph" w:styleId="1619" w:customStyle="1">
    <w:name w:val="asp2"/>
    <w:basedOn w:val="706"/>
    <w:uiPriority w:val="0"/>
    <w:qFormat/>
    <w:pPr>
      <w:jc w:val="left"/>
      <w:spacing w:before="100" w:beforeAutospacing="1" w:after="100" w:afterAutospacing="1"/>
      <w:widowControl/>
    </w:pPr>
    <w:rPr>
      <w:rFonts w:ascii="宋体" w:hAnsi="宋体" w:cs="宋体"/>
      <w:color w:val="0e7fd6"/>
    </w:rPr>
  </w:style>
  <w:style w:type="paragraph" w:styleId="1620" w:customStyle="1">
    <w:name w:val="默认段落字体 Para Char Char Char Char"/>
    <w:basedOn w:val="706"/>
    <w:uiPriority w:val="0"/>
    <w:qFormat/>
    <w:rPr>
      <w:sz w:val="30"/>
      <w:szCs w:val="21"/>
    </w:rPr>
  </w:style>
  <w:style w:type="paragraph" w:styleId="1621" w:customStyle="1">
    <w:name w:val="xl105"/>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2" w:customStyle="1">
    <w:name w:val="Char Char1 Char Char Char Char"/>
    <w:basedOn w:val="706"/>
    <w:uiPriority w:val="0"/>
    <w:qFormat/>
    <w:rPr>
      <w:rFonts w:ascii="Tahoma" w:hAnsi="Tahoma"/>
      <w:szCs w:val="20"/>
    </w:rPr>
  </w:style>
  <w:style w:type="paragraph" w:styleId="1623" w:customStyle="1">
    <w:name w:val="xl97"/>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4" w:customStyle="1">
    <w:name w:val="headstyleofdatagridalternatingitemstyle"/>
    <w:basedOn w:val="706"/>
    <w:uiPriority w:val="0"/>
    <w:qFormat/>
    <w:pPr>
      <w:jc w:val="left"/>
      <w:spacing w:before="100" w:beforeAutospacing="1" w:after="100" w:afterAutospacing="1"/>
      <w:shd w:val="clear" w:color="auto" w:fill="d8eaf8"/>
      <w:widowControl/>
    </w:pPr>
    <w:rPr>
      <w:rFonts w:ascii="宋体" w:hAnsi="宋体" w:cs="宋体"/>
    </w:rPr>
  </w:style>
  <w:style w:type="paragraph" w:styleId="1625" w:customStyle="1">
    <w:name w:val="dian"/>
    <w:basedOn w:val="706"/>
    <w:uiPriority w:val="0"/>
    <w:qFormat/>
    <w:pPr>
      <w:ind w:left="900" w:hanging="1080"/>
      <w:widowControl/>
      <w:tabs>
        <w:tab w:val="left" w:pos="0" w:leader="none"/>
        <w:tab w:val="left" w:pos="900" w:leader="none"/>
      </w:tabs>
    </w:pPr>
    <w:rPr>
      <w:rFonts w:ascii="宋体"/>
      <w:sz w:val="28"/>
      <w:szCs w:val="20"/>
    </w:rPr>
  </w:style>
  <w:style w:type="paragraph" w:styleId="1626" w:customStyle="1">
    <w:name w:val="xl101"/>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7" w:customStyle="1">
    <w:name w:val="Blockquote"/>
    <w:basedOn w:val="706"/>
    <w:uiPriority w:val="99"/>
    <w:qFormat/>
    <w:pPr>
      <w:ind w:left="360" w:right="360"/>
      <w:spacing w:before="100" w:after="100"/>
    </w:pPr>
    <w:rPr>
      <w:szCs w:val="20"/>
    </w:rPr>
  </w:style>
  <w:style w:type="paragraph" w:styleId="1628" w:customStyle="1">
    <w:name w:val="xl43"/>
    <w:basedOn w:val="70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29" w:customStyle="1">
    <w:name w:val="普通(网站)2"/>
    <w:basedOn w:val="706"/>
    <w:uiPriority w:val="0"/>
    <w:qFormat/>
    <w:pPr>
      <w:ind w:firstLine="480"/>
      <w:jc w:val="left"/>
      <w:spacing w:before="100" w:beforeAutospacing="1" w:after="100" w:afterAutospacing="1"/>
      <w:widowControl/>
    </w:pPr>
    <w:rPr>
      <w:rFonts w:ascii="宋体" w:hAnsi="宋体" w:cs="宋体"/>
    </w:rPr>
  </w:style>
  <w:style w:type="paragraph" w:styleId="1630"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631" w:customStyle="1">
    <w:name w:val="fontnr"/>
    <w:basedOn w:val="706"/>
    <w:uiPriority w:val="0"/>
    <w:qFormat/>
    <w:pPr>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32" w:customStyle="1">
    <w:name w:val="xl119"/>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3" w:customStyle="1">
    <w:name w:val="正文文本缩进1"/>
    <w:basedOn w:val="706"/>
    <w:next w:val="959"/>
    <w:uiPriority w:val="0"/>
    <w:qFormat/>
    <w:pPr>
      <w:ind w:left="420" w:firstLine="200"/>
      <w:spacing w:before="100" w:beforeAutospacing="1" w:after="100" w:afterAutospacing="1"/>
    </w:pPr>
    <w:rPr>
      <w:rFonts w:ascii="Calibri" w:hAnsi="Calibri"/>
      <w:szCs w:val="22"/>
    </w:rPr>
  </w:style>
  <w:style w:type="paragraph" w:styleId="1634" w:customStyle="1">
    <w:name w:val="lbox"/>
    <w:basedOn w:val="706"/>
    <w:uiPriority w:val="0"/>
    <w:qFormat/>
    <w:pPr>
      <w:jc w:val="left"/>
      <w:spacing w:before="100" w:beforeAutospacing="1" w:after="100" w:afterAutospacing="1"/>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35" w:customStyle="1">
    <w:name w:val="标题2"/>
    <w:basedOn w:val="905"/>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636" w:customStyle="1">
    <w:name w:val="edlinedisable"/>
    <w:basedOn w:val="706"/>
    <w:uiPriority w:val="0"/>
    <w:qFormat/>
    <w:pPr>
      <w:jc w:val="left"/>
      <w:spacing w:before="100" w:beforeAutospacing="1" w:after="100" w:afterAutospacing="1"/>
      <w:widowControl/>
      <w:pBdr>
        <w:bottom w:val="single" w:color="AAAAAA" w:sz="8" w:space="0"/>
      </w:pBdr>
    </w:pPr>
    <w:rPr>
      <w:rFonts w:ascii="宋体" w:hAnsi="宋体" w:cs="宋体"/>
      <w:color w:val="555555"/>
      <w:sz w:val="22"/>
      <w:szCs w:val="22"/>
    </w:rPr>
  </w:style>
  <w:style w:type="paragraph" w:styleId="1637" w:customStyle="1">
    <w:name w:val="xl109"/>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38" w:customStyle="1">
    <w:name w:val="nbox"/>
    <w:basedOn w:val="706"/>
    <w:uiPriority w:val="0"/>
    <w:qFormat/>
    <w:pPr>
      <w:jc w:val="left"/>
      <w:spacing w:after="100" w:afterAutospacing="1"/>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39" w:customStyle="1">
    <w:name w:val="cucd-TB-Head"/>
    <w:basedOn w:val="706"/>
    <w:next w:val="1332"/>
    <w:uiPriority w:val="0"/>
    <w:qFormat/>
    <w:pPr>
      <w:jc w:val="center"/>
    </w:pPr>
    <w:rPr>
      <w:rFonts w:ascii="宋体"/>
      <w:szCs w:val="20"/>
    </w:rPr>
  </w:style>
  <w:style w:type="paragraph" w:styleId="1640" w:customStyle="1">
    <w:name w:val="Appendix Heading 2"/>
    <w:basedOn w:val="706"/>
    <w:uiPriority w:val="0"/>
    <w:qFormat/>
    <w:pPr>
      <w:jc w:val="left"/>
    </w:pPr>
    <w:rPr>
      <w:b/>
      <w:sz w:val="20"/>
      <w:szCs w:val="22"/>
      <w:lang w:val="en-GB" w:eastAsia="zh-TW"/>
    </w:rPr>
  </w:style>
  <w:style w:type="paragraph" w:styleId="1641" w:customStyle="1">
    <w:name w:val="xl95"/>
    <w:basedOn w:val="706"/>
    <w:uiPriority w:val="0"/>
    <w:qFormat/>
    <w:pPr>
      <w:ind w:firstLine="480"/>
      <w:jc w:val="left"/>
      <w:spacing w:before="100" w:beforeAutospacing="1" w:after="100" w:afterAutospacing="1"/>
      <w:widowControl/>
    </w:pPr>
    <w:rPr>
      <w:rFonts w:ascii="宋体" w:hAnsi="宋体" w:cs="宋体"/>
      <w:sz w:val="20"/>
      <w:szCs w:val="20"/>
    </w:rPr>
  </w:style>
  <w:style w:type="paragraph" w:styleId="1642" w:customStyle="1">
    <w:name w:val="btn_login"/>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3" w:customStyle="1">
    <w:name w:val="部分编号"/>
    <w:basedOn w:val="706"/>
    <w:uiPriority w:val="0"/>
    <w:qFormat/>
    <w:pPr>
      <w:ind w:left="1531" w:hanging="1531"/>
      <w:spacing w:before="160" w:after="120" w:line="400" w:lineRule="exact"/>
      <w:widowControl/>
      <w:tabs>
        <w:tab w:val="left" w:pos="1531" w:leader="none"/>
        <w:tab w:val="left" w:pos="1800" w:leader="none"/>
      </w:tabs>
    </w:pPr>
    <w:rPr>
      <w:rFonts w:ascii="Arial" w:hAnsi="Arial"/>
      <w:spacing w:val="30"/>
      <w:szCs w:val="20"/>
    </w:rPr>
  </w:style>
  <w:style w:type="paragraph" w:styleId="1644" w:customStyle="1">
    <w:name w:val="Address"/>
    <w:basedOn w:val="706"/>
    <w:next w:val="706"/>
    <w:uiPriority w:val="0"/>
    <w:qFormat/>
    <w:pPr>
      <w:jc w:val="left"/>
    </w:pPr>
    <w:rPr>
      <w:i/>
      <w:szCs w:val="20"/>
    </w:rPr>
  </w:style>
  <w:style w:type="paragraph" w:styleId="1645" w:customStyle="1">
    <w:name w:val="xl120"/>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6" w:customStyle="1">
    <w:name w:val="xl53"/>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47" w:customStyle="1">
    <w:name w:val="样式7"/>
    <w:basedOn w:val="971"/>
    <w:uiPriority w:val="0"/>
    <w:qFormat/>
    <w:rPr>
      <w:rFonts w:hAnsi="宋体"/>
      <w:szCs w:val="21"/>
    </w:rPr>
  </w:style>
  <w:style w:type="paragraph" w:styleId="1648" w:customStyle="1">
    <w:name w:val="font6"/>
    <w:basedOn w:val="706"/>
    <w:uiPriority w:val="0"/>
    <w:qFormat/>
    <w:pPr>
      <w:jc w:val="left"/>
      <w:spacing w:before="100" w:beforeAutospacing="1" w:after="100" w:afterAutospacing="1"/>
      <w:widowControl/>
    </w:pPr>
    <w:rPr>
      <w:rFonts w:ascii="宋体" w:hAnsi="宋体" w:cs="Arial Unicode MS"/>
      <w:sz w:val="18"/>
      <w:szCs w:val="18"/>
    </w:rPr>
  </w:style>
  <w:style w:type="paragraph" w:styleId="1649" w:customStyle="1">
    <w:name w:val="5"/>
    <w:basedOn w:val="706"/>
    <w:uiPriority w:val="0"/>
    <w:qFormat/>
    <w:pPr>
      <w:ind w:left="1313" w:hanging="420"/>
      <w:spacing w:line="300" w:lineRule="auto"/>
      <w:tabs>
        <w:tab w:val="left" w:pos="1313" w:leader="none"/>
      </w:tabs>
    </w:pPr>
    <w:rPr>
      <w:szCs w:val="20"/>
    </w:rPr>
  </w:style>
  <w:style w:type="paragraph" w:styleId="1650" w:customStyle="1">
    <w:name w:val="Char Char Char Char1"/>
    <w:basedOn w:val="706"/>
    <w:uiPriority w:val="0"/>
    <w:qFormat/>
    <w:rPr>
      <w:rFonts w:ascii="Tahoma" w:hAnsi="Tahoma"/>
      <w:szCs w:val="20"/>
    </w:rPr>
  </w:style>
  <w:style w:type="paragraph" w:styleId="1651" w:customStyle="1">
    <w:name w:val="p15"/>
    <w:basedOn w:val="706"/>
    <w:uiPriority w:val="0"/>
    <w:qFormat/>
    <w:pPr>
      <w:widowControl/>
    </w:pPr>
    <w:rPr>
      <w:rFonts w:ascii="Calibri" w:hAnsi="Calibri" w:cs="宋体"/>
      <w:szCs w:val="21"/>
    </w:rPr>
  </w:style>
  <w:style w:type="paragraph" w:styleId="1652" w:customStyle="1">
    <w:name w:val="xl88"/>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53" w:customStyle="1">
    <w:name w:val="white"/>
    <w:basedOn w:val="706"/>
    <w:uiPriority w:val="0"/>
    <w:qFormat/>
    <w:pPr>
      <w:jc w:val="left"/>
      <w:spacing w:before="100" w:beforeAutospacing="1" w:after="100" w:afterAutospacing="1"/>
      <w:widowControl/>
    </w:pPr>
    <w:rPr>
      <w:rFonts w:ascii="宋体" w:hAnsi="宋体" w:cs="宋体"/>
      <w:color w:val="eeeeee"/>
      <w:sz w:val="22"/>
      <w:szCs w:val="22"/>
    </w:rPr>
  </w:style>
  <w:style w:type="paragraph" w:styleId="1654" w:customStyle="1">
    <w:name w:val="样式 标题 3头 + 小四 段前: 0 磅 行距: 1.5 倍行距"/>
    <w:basedOn w:val="906"/>
    <w:uiPriority w:val="0"/>
    <w:qFormat/>
    <w:pPr>
      <w:jc w:val="left"/>
      <w:spacing w:before="0" w:after="0" w:line="360" w:lineRule="auto"/>
    </w:pPr>
    <w:rPr>
      <w:rFonts w:ascii="宋体" w:hAnsi="宋体"/>
      <w:bCs w:val="0"/>
      <w:sz w:val="24"/>
      <w:szCs w:val="20"/>
      <w:lang w:val="en-GB"/>
    </w:rPr>
  </w:style>
  <w:style w:type="paragraph" w:styleId="1655" w:customStyle="1">
    <w:name w:val="tt1line"/>
    <w:basedOn w:val="706"/>
    <w:uiPriority w:val="0"/>
    <w:qFormat/>
    <w:pPr>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656" w:customStyle="1">
    <w:name w:val="SuepChapter"/>
    <w:basedOn w:val="706"/>
    <w:uiPriority w:val="0"/>
    <w:qFormat/>
    <w:pPr>
      <w:ind w:left="420" w:hanging="420"/>
      <w:jc w:val="center"/>
      <w:widowControl/>
      <w:tabs>
        <w:tab w:val="left" w:pos="420" w:leader="none"/>
        <w:tab w:val="center" w:pos="4513" w:leader="none"/>
      </w:tabs>
    </w:pPr>
    <w:rPr>
      <w:b/>
      <w:spacing w:val="-2"/>
      <w:sz w:val="22"/>
      <w:szCs w:val="20"/>
      <w:lang w:val="en-GB"/>
    </w:rPr>
  </w:style>
  <w:style w:type="paragraph" w:styleId="1657" w:customStyle="1">
    <w:name w:val="xl90"/>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8" w:customStyle="1">
    <w:name w:val="SuepHeading"/>
    <w:basedOn w:val="706"/>
    <w:uiPriority w:val="0"/>
    <w:qFormat/>
    <w:pPr>
      <w:ind w:left="840" w:hanging="420"/>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659" w:customStyle="1">
    <w:name w:val="Char Char1 Char Char Char Char Char Char Char Char Char Char"/>
    <w:basedOn w:val="706"/>
    <w:uiPriority w:val="0"/>
    <w:qFormat/>
    <w:rPr>
      <w:rFonts w:ascii="Tahoma" w:hAnsi="Tahoma"/>
      <w:szCs w:val="20"/>
    </w:rPr>
  </w:style>
  <w:style w:type="paragraph" w:styleId="1660" w:customStyle="1">
    <w:name w:val="xl2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661" w:customStyle="1">
    <w:name w:val="Definition Term"/>
    <w:basedOn w:val="706"/>
    <w:next w:val="706"/>
    <w:uiPriority w:val="0"/>
    <w:qFormat/>
    <w:pPr>
      <w:jc w:val="left"/>
    </w:pPr>
    <w:rPr>
      <w:szCs w:val="20"/>
    </w:rPr>
  </w:style>
  <w:style w:type="paragraph" w:styleId="1662" w:customStyle="1">
    <w:name w:val="目录文字"/>
    <w:basedOn w:val="706"/>
    <w:uiPriority w:val="0"/>
    <w:qFormat/>
    <w:pPr>
      <w:jc w:val="left"/>
      <w:spacing w:line="480" w:lineRule="auto"/>
      <w:widowControl/>
    </w:pPr>
    <w:rPr>
      <w:rFonts w:ascii="宋体" w:hAnsi="宋体"/>
      <w:szCs w:val="20"/>
    </w:rPr>
  </w:style>
  <w:style w:type="paragraph" w:styleId="1663" w:customStyle="1">
    <w:name w:val="xl99"/>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4" w:customStyle="1">
    <w:name w:val="xl33"/>
    <w:basedOn w:val="70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5" w:customStyle="1">
    <w:name w:val="btn_bg3"/>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6" w:customStyle="1">
    <w:name w:val="xl31"/>
    <w:basedOn w:val="706"/>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667" w:customStyle="1">
    <w:name w:val="tableline"/>
    <w:basedOn w:val="706"/>
    <w:uiPriority w:val="0"/>
    <w:qFormat/>
    <w:pPr>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668" w:customStyle="1">
    <w:name w:val="titlebar"/>
    <w:basedOn w:val="706"/>
    <w:uiPriority w:val="0"/>
    <w:qFormat/>
    <w:pPr>
      <w:jc w:val="left"/>
      <w:spacing w:before="100" w:beforeAutospacing="1" w:after="100" w:afterAutospacing="1" w:line="374" w:lineRule="atLeast"/>
      <w:widowControl/>
    </w:pPr>
    <w:rPr>
      <w:rFonts w:ascii="宋体" w:hAnsi="宋体" w:cs="宋体"/>
      <w:b/>
      <w:bCs/>
      <w:color w:val="eeeeee"/>
      <w:sz w:val="26"/>
      <w:szCs w:val="26"/>
    </w:rPr>
  </w:style>
  <w:style w:type="paragraph" w:styleId="1669"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670" w:customStyle="1">
    <w:name w:val="xl51"/>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71" w:customStyle="1">
    <w:name w:val="Headings Font"/>
    <w:basedOn w:val="706"/>
    <w:next w:val="941"/>
    <w:uiPriority w:val="0"/>
    <w:qFormat/>
    <w:pPr>
      <w:jc w:val="left"/>
      <w:keepNext/>
      <w:spacing w:line="280" w:lineRule="atLeast"/>
    </w:pPr>
    <w:rPr>
      <w:rFonts w:ascii="Arial" w:hAnsi="Arial"/>
      <w:sz w:val="22"/>
      <w:szCs w:val="20"/>
      <w:lang w:val="en-GB"/>
    </w:rPr>
  </w:style>
  <w:style w:type="paragraph" w:styleId="1672" w:customStyle="1">
    <w:name w:val="CM25"/>
    <w:basedOn w:val="942"/>
    <w:next w:val="942"/>
    <w:uiPriority w:val="0"/>
    <w:qFormat/>
    <w:pPr>
      <w:spacing w:after="145"/>
    </w:pPr>
    <w:rPr>
      <w:rFonts w:ascii="DEFPF D+ Optima" w:eastAsia="DEFPF D+ Optima"/>
    </w:rPr>
  </w:style>
  <w:style w:type="paragraph" w:styleId="1673" w:customStyle="1">
    <w:name w:val="b-b1"/>
    <w:basedOn w:val="904"/>
    <w:next w:val="706"/>
    <w:uiPriority w:val="0"/>
    <w:qFormat/>
    <w:pPr>
      <w:ind w:left="1531" w:hanging="1531"/>
      <w:jc w:val="left"/>
      <w:keepLines w:val="0"/>
      <w:keepNext w:val="0"/>
      <w:spacing w:before="160" w:after="160" w:line="400" w:lineRule="exact"/>
      <w:tabs>
        <w:tab w:val="left" w:pos="360" w:leader="none"/>
        <w:tab w:val="left" w:pos="1800" w:leader="none"/>
      </w:tabs>
    </w:pPr>
    <w:rPr>
      <w:b w:val="0"/>
      <w:bCs w:val="0"/>
      <w:color w:val="000000"/>
      <w:sz w:val="28"/>
      <w:szCs w:val="20"/>
    </w:rPr>
  </w:style>
  <w:style w:type="paragraph" w:styleId="1674" w:customStyle="1">
    <w:name w:val="ednone"/>
    <w:basedOn w:val="706"/>
    <w:uiPriority w:val="0"/>
    <w:qFormat/>
    <w:pPr>
      <w:jc w:val="left"/>
      <w:spacing w:before="100" w:beforeAutospacing="1" w:after="100" w:afterAutospacing="1"/>
      <w:shd w:val="clear" w:color="auto" w:fill="d4e4d8"/>
      <w:widowControl/>
    </w:pPr>
    <w:rPr>
      <w:rFonts w:ascii="宋体" w:hAnsi="宋体" w:cs="宋体"/>
      <w:sz w:val="22"/>
      <w:szCs w:val="22"/>
    </w:rPr>
  </w:style>
  <w:style w:type="paragraph" w:styleId="1675" w:customStyle="1">
    <w:name w:val="fontkai"/>
    <w:basedOn w:val="706"/>
    <w:uiPriority w:val="0"/>
    <w:qFormat/>
    <w:pPr>
      <w:jc w:val="left"/>
      <w:spacing w:before="100" w:beforeAutospacing="1" w:after="100" w:afterAutospacing="1"/>
      <w:widowControl/>
    </w:pPr>
    <w:rPr>
      <w:rFonts w:ascii="̥" w:hAnsi="̥" w:cs="宋体"/>
      <w:color w:val="ffe7e7"/>
      <w:sz w:val="22"/>
      <w:szCs w:val="22"/>
    </w:rPr>
  </w:style>
  <w:style w:type="paragraph" w:styleId="1676" w:customStyle="1">
    <w:name w:val="CM2"/>
    <w:basedOn w:val="706"/>
    <w:next w:val="706"/>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677" w:customStyle="1">
    <w:name w:val="1.正文"/>
    <w:basedOn w:val="706"/>
    <w:uiPriority w:val="0"/>
    <w:qFormat/>
    <w:pPr>
      <w:ind w:left="1361" w:hanging="397"/>
      <w:spacing w:line="360" w:lineRule="exact"/>
      <w:widowControl/>
      <w:tabs>
        <w:tab w:val="left" w:pos="1361" w:leader="none"/>
      </w:tabs>
    </w:pPr>
    <w:rPr>
      <w:szCs w:val="20"/>
    </w:rPr>
  </w:style>
  <w:style w:type="paragraph" w:styleId="1678" w:customStyle="1">
    <w:name w:val="正文文本 21"/>
    <w:basedOn w:val="706"/>
    <w:uiPriority w:val="0"/>
    <w:qFormat/>
    <w:pPr>
      <w:spacing w:line="380" w:lineRule="atLeast"/>
    </w:pPr>
    <w:rPr>
      <w:spacing w:val="10"/>
      <w:szCs w:val="20"/>
    </w:rPr>
  </w:style>
  <w:style w:type="paragraph" w:styleId="1679" w:customStyle="1">
    <w:name w:val="bf.1"/>
    <w:basedOn w:val="766"/>
    <w:uiPriority w:val="0"/>
    <w:qFormat/>
    <w:pPr>
      <w:ind w:left="1050" w:hanging="1050"/>
      <w:spacing w:line="360" w:lineRule="auto"/>
    </w:pPr>
    <w:rPr>
      <w:rFonts w:ascii="Arial" w:hAnsi="Arial"/>
    </w:rPr>
  </w:style>
  <w:style w:type="paragraph" w:styleId="1680" w:customStyle="1">
    <w:name w:val="tttable"/>
    <w:basedOn w:val="706"/>
    <w:uiPriority w:val="0"/>
    <w:qFormat/>
    <w:pPr>
      <w:jc w:val="left"/>
      <w:spacing w:before="100" w:beforeAutospacing="1" w:after="100" w:afterAutospacing="1" w:line="374" w:lineRule="atLeast"/>
      <w:widowControl/>
    </w:pPr>
    <w:rPr>
      <w:rFonts w:ascii="宋体" w:hAnsi="宋体" w:cs="宋体"/>
      <w:b/>
      <w:bCs/>
      <w:color w:val="403020"/>
      <w:sz w:val="22"/>
      <w:szCs w:val="22"/>
    </w:rPr>
  </w:style>
  <w:style w:type="paragraph" w:styleId="1681" w:customStyle="1">
    <w:name w:val="xl42"/>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82" w:customStyle="1">
    <w:name w:val="POINT"/>
    <w:basedOn w:val="1453"/>
    <w:uiPriority w:val="0"/>
    <w:qFormat/>
    <w:pPr>
      <w:tabs>
        <w:tab w:val="left" w:pos="0" w:leader="none"/>
        <w:tab w:val="left" w:pos="840" w:leader="none"/>
      </w:tabs>
    </w:pPr>
  </w:style>
  <w:style w:type="paragraph" w:styleId="1683" w:customStyle="1">
    <w:name w:val="南通方案正文"/>
    <w:basedOn w:val="706"/>
    <w:uiPriority w:val="0"/>
    <w:qFormat/>
    <w:pPr>
      <w:ind w:firstLine="480"/>
      <w:spacing w:before="100" w:beforeAutospacing="1" w:after="100" w:afterAutospacing="1"/>
    </w:pPr>
    <w:rPr>
      <w:szCs w:val="20"/>
    </w:rPr>
  </w:style>
  <w:style w:type="paragraph" w:styleId="1684" w:customStyle="1">
    <w:name w:val="xl114"/>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85" w:customStyle="1">
    <w:name w:val="xl113"/>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6" w:customStyle="1">
    <w:name w:val="xl37"/>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87" w:customStyle="1">
    <w:name w:val="infodetail"/>
    <w:basedOn w:val="706"/>
    <w:uiPriority w:val="0"/>
    <w:qFormat/>
    <w:pPr>
      <w:jc w:val="left"/>
      <w:spacing w:before="100" w:beforeAutospacing="1" w:after="100" w:afterAutospacing="1" w:line="524" w:lineRule="atLeast"/>
      <w:widowControl/>
    </w:pPr>
    <w:rPr>
      <w:rFonts w:ascii="宋体" w:hAnsi="宋体" w:cs="宋体"/>
      <w:sz w:val="28"/>
      <w:szCs w:val="28"/>
    </w:rPr>
  </w:style>
  <w:style w:type="paragraph" w:styleId="1688" w:customStyle="1">
    <w:name w:val="p"/>
    <w:basedOn w:val="1453"/>
    <w:uiPriority w:val="0"/>
    <w:qFormat/>
    <w:pPr>
      <w:ind w:left="709" w:hanging="425"/>
      <w:tabs>
        <w:tab w:val="left" w:pos="780" w:leader="none"/>
        <w:tab w:val="left" w:pos="845" w:leader="none"/>
      </w:tabs>
    </w:pPr>
    <w:rPr>
      <w:rFonts w:cs="Times New Roman"/>
      <w:sz w:val="24"/>
      <w:lang w:val="en-US"/>
    </w:rPr>
  </w:style>
  <w:style w:type="paragraph" w:styleId="1689" w:customStyle="1">
    <w:name w:val="项目符号_“-”"/>
    <w:basedOn w:val="706"/>
    <w:uiPriority w:val="0"/>
    <w:qFormat/>
    <w:pPr>
      <w:ind w:left="820" w:hanging="420"/>
      <w:spacing w:before="78"/>
      <w:tabs>
        <w:tab w:val="left" w:pos="420" w:leader="none"/>
        <w:tab w:val="left" w:pos="1200" w:leader="none"/>
      </w:tabs>
    </w:pPr>
    <w:rPr>
      <w:szCs w:val="20"/>
    </w:rPr>
  </w:style>
  <w:style w:type="paragraph" w:styleId="1690" w:customStyle="1">
    <w:name w:val="font0"/>
    <w:basedOn w:val="706"/>
    <w:uiPriority w:val="0"/>
    <w:qFormat/>
    <w:pPr>
      <w:jc w:val="left"/>
      <w:spacing w:before="100" w:beforeAutospacing="1" w:after="100" w:afterAutospacing="1"/>
      <w:widowControl/>
    </w:pPr>
    <w:rPr>
      <w:rFonts w:ascii="Arial" w:hAnsi="Arial" w:cs="Arial"/>
      <w:sz w:val="20"/>
      <w:szCs w:val="20"/>
    </w:rPr>
  </w:style>
  <w:style w:type="paragraph" w:styleId="1691" w:customStyle="1">
    <w:name w:val="xl27"/>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92" w:customStyle="1">
    <w:name w:val="CM22"/>
    <w:basedOn w:val="942"/>
    <w:next w:val="942"/>
    <w:uiPriority w:val="0"/>
    <w:qFormat/>
    <w:pPr>
      <w:spacing w:line="160" w:lineRule="atLeast"/>
    </w:pPr>
    <w:rPr>
      <w:rFonts w:ascii="DEFPF D+ Optima" w:eastAsia="DEFPF D+ Optima"/>
    </w:rPr>
  </w:style>
  <w:style w:type="paragraph" w:styleId="1693" w:customStyle="1">
    <w:name w:val="xl47"/>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694" w:customStyle="1">
    <w:name w:val="btn_bg1"/>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95" w:customStyle="1">
    <w:name w:val="Header1"/>
    <w:basedOn w:val="942"/>
    <w:next w:val="942"/>
    <w:uiPriority w:val="0"/>
    <w:qFormat/>
    <w:pPr>
      <w:spacing w:after="120"/>
    </w:pPr>
    <w:rPr>
      <w:rFonts w:ascii="Arial Unicode MS" w:hAnsi="Arial Unicode MS" w:eastAsia="宋体"/>
      <w:szCs w:val="20"/>
    </w:rPr>
  </w:style>
  <w:style w:type="paragraph" w:styleId="1696" w:customStyle="1">
    <w:name w:val="inputbg3"/>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97" w:customStyle="1">
    <w:name w:val="headstyleofdatagrid"/>
    <w:basedOn w:val="706"/>
    <w:uiPriority w:val="0"/>
    <w:qFormat/>
    <w:pPr>
      <w:jc w:val="left"/>
      <w:spacing w:before="100" w:beforeAutospacing="1" w:after="100" w:afterAutospacing="1"/>
      <w:shd w:val="clear" w:color="auto" w:fill="90c5e7"/>
      <w:widowControl/>
    </w:pPr>
    <w:rPr>
      <w:rFonts w:ascii="宋体" w:hAnsi="宋体" w:cs="宋体"/>
    </w:rPr>
  </w:style>
  <w:style w:type="paragraph" w:styleId="1698" w:customStyle="1">
    <w:name w:val="point"/>
    <w:basedOn w:val="706"/>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699" w:customStyle="1">
    <w:name w:val="font10"/>
    <w:basedOn w:val="706"/>
    <w:uiPriority w:val="0"/>
    <w:qFormat/>
    <w:pPr>
      <w:jc w:val="left"/>
      <w:spacing w:before="100" w:beforeAutospacing="1" w:after="100" w:afterAutospacing="1"/>
      <w:widowControl/>
    </w:pPr>
    <w:rPr>
      <w:rFonts w:hint="eastAsia" w:ascii="宋体" w:hAnsi="宋体"/>
      <w:b/>
      <w:bCs/>
      <w:sz w:val="28"/>
      <w:szCs w:val="28"/>
    </w:rPr>
  </w:style>
  <w:style w:type="paragraph" w:styleId="1700" w:customStyle="1">
    <w:name w:val="xl108"/>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1" w:customStyle="1">
    <w:name w:val="SuepSubHead"/>
    <w:basedOn w:val="706"/>
    <w:uiPriority w:val="0"/>
    <w:qFormat/>
    <w:pPr>
      <w:ind w:left="1260" w:hanging="420"/>
      <w:jc w:val="left"/>
      <w:widowControl/>
      <w:tabs>
        <w:tab w:val="left" w:pos="1260" w:leader="none"/>
      </w:tabs>
    </w:pPr>
    <w:rPr>
      <w:b/>
      <w:sz w:val="22"/>
      <w:szCs w:val="20"/>
    </w:rPr>
  </w:style>
  <w:style w:type="paragraph" w:styleId="1702" w:customStyle="1">
    <w:name w:val="p17"/>
    <w:basedOn w:val="706"/>
    <w:uiPriority w:val="0"/>
    <w:qFormat/>
    <w:pPr>
      <w:widowControl/>
    </w:pPr>
    <w:rPr>
      <w:rFonts w:ascii="宋体" w:hAnsi="宋体" w:cs="宋体"/>
      <w:szCs w:val="21"/>
    </w:rPr>
  </w:style>
  <w:style w:type="paragraph" w:styleId="1703" w:customStyle="1">
    <w:name w:val="引用2"/>
    <w:basedOn w:val="706"/>
    <w:next w:val="706"/>
    <w:uiPriority w:val="0"/>
    <w:qFormat/>
    <w:rPr>
      <w:i/>
      <w:iCs/>
      <w:color w:val="000000"/>
      <w:sz w:val="20"/>
      <w:szCs w:val="20"/>
    </w:rPr>
  </w:style>
  <w:style w:type="paragraph" w:styleId="1704" w:customStyle="1">
    <w:name w:val="样式 标题 1 + 行距: 多倍行距 1.25 字行"/>
    <w:basedOn w:val="904"/>
    <w:uiPriority w:val="0"/>
    <w:qFormat/>
    <w:pPr>
      <w:pageBreakBefore/>
      <w:spacing w:after="300" w:line="480" w:lineRule="auto"/>
      <w:tabs>
        <w:tab w:val="left" w:pos="420" w:leader="none"/>
        <w:tab w:val="left" w:pos="737" w:leader="none"/>
      </w:tabs>
    </w:pPr>
    <w:rPr>
      <w:bCs w:val="0"/>
      <w:sz w:val="40"/>
      <w:szCs w:val="20"/>
    </w:rPr>
  </w:style>
  <w:style w:type="paragraph" w:styleId="1705" w:customStyle="1">
    <w:name w:val="bsbttn"/>
    <w:basedOn w:val="706"/>
    <w:uiPriority w:val="0"/>
    <w:qFormat/>
    <w:pPr>
      <w:jc w:val="left"/>
      <w:spacing w:before="100" w:beforeAutospacing="1" w:after="100" w:afterAutospacing="1"/>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06" w:customStyle="1">
    <w:name w:val="xl96"/>
    <w:basedOn w:val="706"/>
    <w:uiPriority w:val="0"/>
    <w:qFormat/>
    <w:pPr>
      <w:ind w:firstLine="480"/>
      <w:jc w:val="left"/>
      <w:spacing w:before="100" w:beforeAutospacing="1" w:after="100" w:afterAutospacing="1"/>
      <w:widowControl/>
    </w:pPr>
    <w:rPr>
      <w:rFonts w:ascii="宋体" w:hAnsi="宋体" w:cs="宋体"/>
    </w:rPr>
  </w:style>
  <w:style w:type="paragraph" w:styleId="1707" w:customStyle="1">
    <w:name w:val="edline"/>
    <w:basedOn w:val="706"/>
    <w:uiPriority w:val="0"/>
    <w:qFormat/>
    <w:pPr>
      <w:jc w:val="left"/>
      <w:spacing w:before="100" w:beforeAutospacing="1" w:after="100" w:afterAutospacing="1"/>
      <w:widowControl/>
      <w:pBdr>
        <w:bottom w:val="single" w:color="A0A0A0" w:sz="8" w:space="0"/>
      </w:pBdr>
    </w:pPr>
    <w:rPr>
      <w:rFonts w:ascii="̥_GB2312" w:hAnsi="̥_GB2312" w:cs="宋体"/>
      <w:sz w:val="22"/>
      <w:szCs w:val="22"/>
    </w:rPr>
  </w:style>
  <w:style w:type="paragraph" w:styleId="1708" w:customStyle="1">
    <w:name w:val="char"/>
    <w:basedOn w:val="706"/>
    <w:uiPriority w:val="0"/>
    <w:qFormat/>
    <w:pPr>
      <w:jc w:val="left"/>
      <w:spacing w:before="100" w:beforeAutospacing="1" w:after="100" w:afterAutospacing="1"/>
      <w:widowControl/>
    </w:pPr>
    <w:rPr>
      <w:rFonts w:ascii="宋体" w:hAnsi="宋体" w:cs="宋体"/>
    </w:rPr>
  </w:style>
  <w:style w:type="paragraph" w:styleId="1709" w:customStyle="1">
    <w:name w:val="rellink"/>
    <w:basedOn w:val="706"/>
    <w:uiPriority w:val="0"/>
    <w:qFormat/>
    <w:pPr>
      <w:jc w:val="left"/>
      <w:spacing w:before="100" w:beforeAutospacing="1" w:after="100" w:afterAutospacing="1"/>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10" w:customStyle="1">
    <w:name w:val="Char1 Char Char Char Char Char"/>
    <w:basedOn w:val="706"/>
    <w:uiPriority w:val="0"/>
    <w:qFormat/>
    <w:rPr>
      <w:szCs w:val="20"/>
    </w:rPr>
  </w:style>
  <w:style w:type="paragraph" w:styleId="1711" w:customStyle="1">
    <w:name w:val="样式 标题 3头 + 行距: 多倍行距 0.25 字行"/>
    <w:basedOn w:val="906"/>
    <w:uiPriority w:val="0"/>
    <w:qFormat/>
    <w:pPr>
      <w:ind w:left="578" w:hanging="578"/>
      <w:spacing w:before="60" w:after="60" w:line="60" w:lineRule="auto"/>
      <w:tabs>
        <w:tab w:val="left" w:pos="578" w:leader="none"/>
      </w:tabs>
    </w:pPr>
    <w:rPr>
      <w:bCs w:val="0"/>
      <w:sz w:val="28"/>
      <w:szCs w:val="20"/>
    </w:rPr>
  </w:style>
  <w:style w:type="paragraph" w:styleId="1712" w:customStyle="1">
    <w:name w:val="标题 6 New New New New"/>
    <w:basedOn w:val="1669"/>
    <w:next w:val="1669"/>
    <w:uiPriority w:val="0"/>
    <w:qFormat/>
  </w:style>
  <w:style w:type="paragraph" w:styleId="1713" w:customStyle="1">
    <w:name w:val="样式 l_text + 段后: 3.6 磅"/>
    <w:basedOn w:val="1453"/>
    <w:uiPriority w:val="0"/>
    <w:qFormat/>
    <w:pPr>
      <w:spacing w:after="72"/>
    </w:pPr>
  </w:style>
  <w:style w:type="paragraph" w:styleId="1714" w:customStyle="1">
    <w:name w:val="xl107"/>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5" w:customStyle="1">
    <w:name w:val="font9"/>
    <w:basedOn w:val="706"/>
    <w:uiPriority w:val="0"/>
    <w:qFormat/>
    <w:pPr>
      <w:jc w:val="left"/>
      <w:spacing w:before="100" w:beforeAutospacing="1" w:after="100" w:afterAutospacing="1"/>
      <w:widowControl/>
    </w:pPr>
    <w:rPr>
      <w:b/>
      <w:bCs/>
      <w:sz w:val="28"/>
      <w:szCs w:val="28"/>
    </w:rPr>
  </w:style>
  <w:style w:type="paragraph" w:styleId="1716" w:customStyle="1">
    <w:name w:val="test"/>
    <w:basedOn w:val="706"/>
    <w:uiPriority w:val="0"/>
    <w:qFormat/>
    <w:pPr>
      <w:spacing w:before="60" w:after="60"/>
      <w:widowControl/>
    </w:pPr>
    <w:rPr>
      <w:rFonts w:ascii="楷体_GB2312" w:eastAsia="楷体_GB2312"/>
      <w:spacing w:val="-30"/>
      <w:sz w:val="22"/>
      <w:szCs w:val="20"/>
    </w:rPr>
  </w:style>
  <w:style w:type="paragraph" w:styleId="1717" w:customStyle="1">
    <w:name w:val="b-b4"/>
    <w:basedOn w:val="907"/>
    <w:next w:val="706"/>
    <w:uiPriority w:val="0"/>
    <w:qFormat/>
    <w:pPr>
      <w:ind w:firstLine="198"/>
      <w:jc w:val="left"/>
      <w:keepLines w:val="0"/>
      <w:keepNext w:val="0"/>
      <w:spacing w:before="60" w:after="60" w:line="400" w:lineRule="exact"/>
      <w:tabs>
        <w:tab w:val="left" w:pos="540" w:leader="none"/>
      </w:tabs>
    </w:pPr>
    <w:rPr>
      <w:rFonts w:ascii="黑体" w:hAnsi="宋体"/>
      <w:bCs w:val="0"/>
      <w:szCs w:val="20"/>
    </w:rPr>
  </w:style>
  <w:style w:type="paragraph" w:styleId="1718" w:customStyle="1">
    <w:name w:val="xl48"/>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19" w:customStyle="1">
    <w:name w:val="edbox"/>
    <w:basedOn w:val="706"/>
    <w:uiPriority w:val="0"/>
    <w:qFormat/>
    <w:pPr>
      <w:jc w:val="left"/>
      <w:spacing w:before="100" w:beforeAutospacing="1" w:after="100" w:afterAutospacing="1"/>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20" w:customStyle="1">
    <w:name w:val="xl115"/>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1" w:customStyle="1">
    <w:name w:val="样式2"/>
    <w:basedOn w:val="906"/>
    <w:uiPriority w:val="0"/>
    <w:qFormat/>
    <w:pPr>
      <w:spacing w:line="415" w:lineRule="auto"/>
    </w:pPr>
  </w:style>
  <w:style w:type="paragraph" w:styleId="1722" w:customStyle="1">
    <w:name w:val="a"/>
    <w:basedOn w:val="706"/>
    <w:uiPriority w:val="0"/>
    <w:qFormat/>
    <w:pPr>
      <w:ind w:left="1134" w:hanging="454"/>
      <w:spacing w:line="400" w:lineRule="atLeast"/>
    </w:pPr>
    <w:rPr>
      <w:rFonts w:ascii="Arial" w:hAnsi="Arial"/>
      <w:szCs w:val="20"/>
    </w:rPr>
  </w:style>
  <w:style w:type="paragraph" w:styleId="1723" w:customStyle="1">
    <w:name w:val="CM91"/>
    <w:basedOn w:val="942"/>
    <w:next w:val="942"/>
    <w:uiPriority w:val="0"/>
    <w:qFormat/>
    <w:pPr>
      <w:spacing w:after="160"/>
    </w:pPr>
    <w:rPr>
      <w:rFonts w:ascii="宋体" w:hAnsi="Times New Roman" w:eastAsia="宋体"/>
      <w:szCs w:val="20"/>
    </w:rPr>
  </w:style>
  <w:style w:type="paragraph" w:styleId="1724" w:customStyle="1">
    <w:name w:val="CM23"/>
    <w:basedOn w:val="942"/>
    <w:next w:val="942"/>
    <w:uiPriority w:val="0"/>
    <w:qFormat/>
    <w:pPr>
      <w:spacing w:line="160" w:lineRule="atLeast"/>
    </w:pPr>
    <w:rPr>
      <w:rFonts w:ascii="DEFPF D+ Optima" w:eastAsia="DEFPF D+ Optima"/>
    </w:rPr>
  </w:style>
  <w:style w:type="paragraph" w:styleId="1725" w:customStyle="1">
    <w:name w:val="Char Char 字元 字元 字元 Char Char Char Char2"/>
    <w:basedOn w:val="706"/>
    <w:uiPriority w:val="0"/>
    <w:qFormat/>
    <w:pPr>
      <w:ind w:firstLine="480"/>
      <w:spacing w:before="100" w:beforeAutospacing="1" w:after="100" w:afterAutospacing="1"/>
    </w:pPr>
    <w:rPr>
      <w:szCs w:val="20"/>
    </w:rPr>
  </w:style>
  <w:style w:type="paragraph" w:styleId="1726" w:customStyle="1">
    <w:name w:val="tdsmall"/>
    <w:basedOn w:val="706"/>
    <w:uiPriority w:val="0"/>
    <w:qFormat/>
    <w:pPr>
      <w:jc w:val="left"/>
      <w:spacing w:before="100" w:beforeAutospacing="1" w:after="100" w:afterAutospacing="1" w:line="299" w:lineRule="atLeast"/>
      <w:widowControl/>
    </w:pPr>
    <w:rPr>
      <w:rFonts w:ascii="宋体" w:hAnsi="宋体" w:cs="宋体"/>
      <w:sz w:val="22"/>
      <w:szCs w:val="22"/>
    </w:rPr>
  </w:style>
  <w:style w:type="paragraph" w:styleId="1727"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28" w:customStyle="1">
    <w:name w:val="uname"/>
    <w:basedOn w:val="706"/>
    <w:uiPriority w:val="0"/>
    <w:qFormat/>
    <w:pPr>
      <w:jc w:val="left"/>
      <w:spacing w:before="100" w:beforeAutospacing="1" w:after="100" w:afterAutospacing="1" w:line="374" w:lineRule="atLeast"/>
      <w:widowControl/>
    </w:pPr>
    <w:rPr>
      <w:rFonts w:ascii="宋体" w:hAnsi="宋体" w:cs="宋体"/>
      <w:b/>
      <w:bCs/>
      <w:color w:val="ffffff"/>
      <w:sz w:val="22"/>
      <w:szCs w:val="22"/>
    </w:rPr>
  </w:style>
  <w:style w:type="paragraph" w:styleId="1729" w:customStyle="1">
    <w:name w:val="btntime"/>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0" w:customStyle="1">
    <w:name w:val="headstyleofdatagriditemstyle"/>
    <w:basedOn w:val="706"/>
    <w:uiPriority w:val="0"/>
    <w:qFormat/>
    <w:pPr>
      <w:jc w:val="left"/>
      <w:spacing w:before="100" w:beforeAutospacing="1" w:after="100" w:afterAutospacing="1"/>
      <w:shd w:val="clear" w:color="auto" w:fill="f1f3f2"/>
      <w:widowControl/>
    </w:pPr>
    <w:rPr>
      <w:rFonts w:ascii="宋体" w:hAnsi="宋体" w:cs="宋体"/>
    </w:rPr>
  </w:style>
  <w:style w:type="paragraph" w:styleId="1731" w:customStyle="1">
    <w:name w:val="xl121"/>
    <w:basedOn w:val="706"/>
    <w:uiPriority w:val="0"/>
    <w:qFormat/>
    <w:pPr>
      <w:ind w:firstLine="480"/>
      <w:jc w:val="left"/>
      <w:spacing w:before="100" w:beforeAutospacing="1" w:after="100" w:afterAutospacing="1"/>
      <w:widowControl/>
    </w:pPr>
    <w:rPr>
      <w:rFonts w:ascii="宋体" w:hAnsi="宋体" w:cs="宋体"/>
    </w:rPr>
  </w:style>
  <w:style w:type="paragraph" w:styleId="1732" w:customStyle="1">
    <w:name w:val="t"/>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33" w:customStyle="1">
    <w:name w:val="selectoff"/>
    <w:basedOn w:val="706"/>
    <w:uiPriority w:val="0"/>
    <w:qFormat/>
    <w:pPr>
      <w:jc w:val="left"/>
      <w:spacing w:before="100" w:beforeAutospacing="1" w:after="100" w:afterAutospacing="1"/>
      <w:widowControl/>
      <w:pBdr>
        <w:bottom w:val="single" w:color="AAAAAA" w:sz="8" w:space="0"/>
      </w:pBdr>
    </w:pPr>
    <w:rPr>
      <w:rFonts w:ascii="宋体" w:hAnsi="宋体" w:cs="宋体"/>
      <w:sz w:val="22"/>
      <w:szCs w:val="22"/>
    </w:rPr>
  </w:style>
  <w:style w:type="paragraph" w:styleId="1734" w:customStyle="1">
    <w:name w:val="msonormalcxspmiddle"/>
    <w:basedOn w:val="706"/>
    <w:uiPriority w:val="0"/>
    <w:qFormat/>
    <w:pPr>
      <w:ind w:firstLine="480"/>
      <w:jc w:val="left"/>
      <w:spacing w:before="100" w:beforeAutospacing="1" w:after="100" w:afterAutospacing="1"/>
      <w:widowControl/>
    </w:pPr>
    <w:rPr>
      <w:rFonts w:ascii="宋体" w:hAnsi="宋体" w:cs="宋体"/>
    </w:rPr>
  </w:style>
  <w:style w:type="paragraph" w:styleId="1735" w:customStyle="1">
    <w:name w:val="xl52"/>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36" w:customStyle="1">
    <w:name w:val="inputbg2"/>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7" w:customStyle="1">
    <w:name w:val="默认段落字体 Para Char Char Char Char Char Char Char Char Char Char"/>
    <w:basedOn w:val="706"/>
    <w:uiPriority w:val="0"/>
    <w:qFormat/>
    <w:rPr>
      <w:rFonts w:ascii="Tahoma" w:hAnsi="Tahoma"/>
      <w:szCs w:val="20"/>
    </w:rPr>
  </w:style>
  <w:style w:type="paragraph" w:styleId="1738" w:customStyle="1">
    <w:name w:val="样式 标题 3头 + 行距: 多倍行距 0.5 字行"/>
    <w:basedOn w:val="906"/>
    <w:uiPriority w:val="0"/>
    <w:qFormat/>
    <w:pPr>
      <w:ind w:left="578" w:hanging="578"/>
      <w:spacing w:before="60" w:after="60" w:line="120" w:lineRule="auto"/>
      <w:tabs>
        <w:tab w:val="left" w:pos="578" w:leader="none"/>
      </w:tabs>
    </w:pPr>
    <w:rPr>
      <w:bCs w:val="0"/>
      <w:sz w:val="28"/>
      <w:szCs w:val="20"/>
    </w:rPr>
  </w:style>
  <w:style w:type="paragraph" w:styleId="1739" w:customStyle="1">
    <w:name w:val="纯文本1"/>
    <w:basedOn w:val="706"/>
    <w:uiPriority w:val="0"/>
    <w:qFormat/>
    <w:pPr>
      <w:jc w:val="center"/>
      <w:spacing w:line="400" w:lineRule="exact"/>
      <w:tabs>
        <w:tab w:val="right" w:pos="8312" w:leader="dot"/>
      </w:tabs>
    </w:pPr>
    <w:rPr>
      <w:rFonts w:eastAsia="楷体_GB2312"/>
      <w:spacing w:val="-8"/>
      <w:sz w:val="20"/>
      <w:szCs w:val="20"/>
    </w:rPr>
  </w:style>
  <w:style w:type="paragraph" w:styleId="1740" w:customStyle="1">
    <w:name w:val="Char Char Char Char Char Char1 Char Char Char Char Char Char Char Char Char Char"/>
    <w:basedOn w:val="706"/>
    <w:uiPriority w:val="0"/>
    <w:qFormat/>
    <w:pPr>
      <w:ind w:firstLine="480"/>
    </w:pPr>
    <w:rPr>
      <w:szCs w:val="20"/>
    </w:rPr>
  </w:style>
  <w:style w:type="paragraph" w:styleId="1741"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742" w:customStyle="1">
    <w:name w:val="Char Char Char1"/>
    <w:basedOn w:val="706"/>
    <w:uiPriority w:val="0"/>
    <w:qFormat/>
    <w:pPr>
      <w:ind w:firstLine="200"/>
    </w:pPr>
  </w:style>
  <w:style w:type="paragraph" w:styleId="1743" w:customStyle="1">
    <w:name w:val="Char Char5 Char1"/>
    <w:basedOn w:val="706"/>
    <w:uiPriority w:val="0"/>
    <w:qFormat/>
  </w:style>
  <w:style w:type="character" w:styleId="1744" w:customStyle="1">
    <w:name w:val="表正文 Char1"/>
    <w:uiPriority w:val="0"/>
    <w:qFormat/>
    <w:rPr>
      <w:rFonts w:eastAsia="宋体"/>
      <w:sz w:val="24"/>
      <w:szCs w:val="24"/>
      <w:lang w:val="en-US" w:eastAsia="zh-CN" w:bidi="ar-SA"/>
    </w:rPr>
  </w:style>
  <w:style w:type="character" w:styleId="1745" w:customStyle="1">
    <w:name w:val="页脚 Char2"/>
    <w:uiPriority w:val="99"/>
    <w:semiHidden/>
    <w:qFormat/>
    <w:rPr>
      <w:rFonts w:ascii="Times New Roman" w:hAnsi="Times New Roman" w:eastAsia="宋体" w:cs="Times New Roman"/>
      <w:sz w:val="18"/>
      <w:szCs w:val="18"/>
    </w:rPr>
  </w:style>
  <w:style w:type="character" w:styleId="1746" w:customStyle="1">
    <w:name w:val="页眉 Char2"/>
    <w:uiPriority w:val="99"/>
    <w:semiHidden/>
    <w:qFormat/>
    <w:rPr>
      <w:rFonts w:ascii="Times New Roman" w:hAnsi="Times New Roman" w:eastAsia="宋体" w:cs="Times New Roman"/>
      <w:sz w:val="18"/>
      <w:szCs w:val="18"/>
    </w:rPr>
  </w:style>
  <w:style w:type="character" w:styleId="1747" w:customStyle="1">
    <w:name w:val="正文文本缩进 Char3"/>
    <w:basedOn w:val="913"/>
    <w:uiPriority w:val="99"/>
    <w:semiHidden/>
    <w:qFormat/>
    <w:rPr>
      <w:rFonts w:ascii="Times New Roman" w:hAnsi="Times New Roman" w:eastAsia="宋体" w:cs="Times New Roman"/>
      <w:szCs w:val="20"/>
    </w:rPr>
  </w:style>
  <w:style w:type="character" w:styleId="1748" w:customStyle="1">
    <w:name w:val="文档结构图 Char3"/>
    <w:basedOn w:val="913"/>
    <w:uiPriority w:val="99"/>
    <w:semiHidden/>
    <w:qFormat/>
    <w:rPr>
      <w:rFonts w:ascii="宋体" w:hAnsi="Times New Roman" w:eastAsia="宋体" w:cs="Times New Roman"/>
      <w:sz w:val="18"/>
      <w:szCs w:val="18"/>
    </w:rPr>
  </w:style>
  <w:style w:type="character" w:styleId="1749" w:customStyle="1">
    <w:name w:val="批注框文本 Char3"/>
    <w:basedOn w:val="913"/>
    <w:uiPriority w:val="99"/>
    <w:semiHidden/>
    <w:qFormat/>
    <w:rPr>
      <w:rFonts w:ascii="Times New Roman" w:hAnsi="Times New Roman" w:eastAsia="宋体" w:cs="Times New Roman"/>
      <w:sz w:val="18"/>
      <w:szCs w:val="18"/>
    </w:rPr>
  </w:style>
  <w:style w:type="character" w:styleId="1750" w:customStyle="1">
    <w:name w:val="日期 Char4"/>
    <w:basedOn w:val="913"/>
    <w:uiPriority w:val="99"/>
    <w:semiHidden/>
    <w:qFormat/>
    <w:rPr>
      <w:rFonts w:ascii="Times New Roman" w:hAnsi="Times New Roman" w:eastAsia="宋体" w:cs="Times New Roman"/>
      <w:szCs w:val="20"/>
    </w:rPr>
  </w:style>
  <w:style w:type="character" w:styleId="1751" w:customStyle="1">
    <w:name w:val="正文文本缩进 2 Char2"/>
    <w:basedOn w:val="913"/>
    <w:uiPriority w:val="99"/>
    <w:semiHidden/>
    <w:qFormat/>
    <w:rPr>
      <w:rFonts w:ascii="Times New Roman" w:hAnsi="Times New Roman" w:eastAsia="宋体" w:cs="Times New Roman"/>
      <w:szCs w:val="20"/>
    </w:rPr>
  </w:style>
  <w:style w:type="character" w:styleId="1752" w:customStyle="1">
    <w:name w:val="批注文字 Char3"/>
    <w:basedOn w:val="913"/>
    <w:uiPriority w:val="99"/>
    <w:semiHidden/>
    <w:qFormat/>
    <w:rPr>
      <w:rFonts w:ascii="Times New Roman" w:hAnsi="Times New Roman" w:eastAsia="宋体" w:cs="Times New Roman"/>
      <w:szCs w:val="20"/>
    </w:rPr>
  </w:style>
  <w:style w:type="character" w:styleId="1753" w:customStyle="1">
    <w:name w:val="批注主题 Char3"/>
    <w:basedOn w:val="1752"/>
    <w:uiPriority w:val="99"/>
    <w:semiHidden/>
    <w:qFormat/>
    <w:rPr>
      <w:rFonts w:ascii="Times New Roman" w:hAnsi="Times New Roman" w:eastAsia="宋体" w:cs="Times New Roman"/>
      <w:b/>
      <w:bCs/>
      <w:szCs w:val="20"/>
    </w:rPr>
  </w:style>
  <w:style w:type="character" w:styleId="1754" w:customStyle="1">
    <w:name w:val="副标题 Char3"/>
    <w:basedOn w:val="913"/>
    <w:uiPriority w:val="11"/>
    <w:qFormat/>
    <w:rPr>
      <w:rFonts w:ascii="Cambria" w:hAnsi="Cambria" w:eastAsia="宋体" w:cs="Times New Roman"/>
      <w:b/>
      <w:bCs/>
      <w:sz w:val="32"/>
      <w:szCs w:val="32"/>
    </w:rPr>
  </w:style>
  <w:style w:type="character" w:styleId="1755" w:customStyle="1">
    <w:name w:val="标题 2 字符"/>
    <w:uiPriority w:val="0"/>
    <w:qFormat/>
    <w:rPr>
      <w:rFonts w:ascii="Arial" w:hAnsi="Arial" w:eastAsia="仿宋"/>
      <w:b/>
      <w:sz w:val="28"/>
    </w:rPr>
  </w:style>
  <w:style w:type="character" w:styleId="1756" w:customStyle="1">
    <w:name w:val="标题 1 字符"/>
    <w:uiPriority w:val="0"/>
    <w:qFormat/>
    <w:rPr>
      <w:rFonts w:eastAsia="微软雅黑"/>
      <w:sz w:val="32"/>
    </w:rPr>
  </w:style>
  <w:style w:type="paragraph" w:styleId="1757" w:customStyle="1">
    <w:name w:val="TOC 标题21"/>
    <w:basedOn w:val="904"/>
    <w:next w:val="706"/>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58" w:customStyle="1">
    <w:name w:val="明显引用3"/>
    <w:basedOn w:val="706"/>
    <w:next w:val="706"/>
    <w:uiPriority w:val="0"/>
    <w:qFormat/>
    <w:pPr>
      <w:ind w:left="936" w:right="936"/>
      <w:spacing w:before="200" w:after="280"/>
      <w:pBdr>
        <w:bottom w:val="single" w:color="4F81BD" w:sz="4" w:space="4"/>
      </w:pBdr>
    </w:pPr>
    <w:rPr>
      <w:b/>
      <w:bCs/>
      <w:i/>
      <w:iCs/>
      <w:color w:val="4f81bd"/>
    </w:rPr>
  </w:style>
  <w:style w:type="paragraph" w:styleId="1759" w:customStyle="1">
    <w:name w:val="正文文本缩进2"/>
    <w:basedOn w:val="706"/>
    <w:uiPriority w:val="0"/>
    <w:qFormat/>
    <w:pPr>
      <w:ind w:left="420" w:firstLine="200"/>
      <w:spacing w:before="100" w:beforeAutospacing="1" w:after="100" w:afterAutospacing="1"/>
    </w:pPr>
    <w:rPr>
      <w:rFonts w:ascii="Calibri" w:hAnsi="Calibri"/>
      <w:szCs w:val="22"/>
    </w:rPr>
  </w:style>
  <w:style w:type="paragraph" w:styleId="1760" w:customStyle="1">
    <w:name w:val="引用3"/>
    <w:basedOn w:val="706"/>
    <w:next w:val="706"/>
    <w:uiPriority w:val="0"/>
    <w:qFormat/>
    <w:rPr>
      <w:i/>
      <w:iCs/>
      <w:color w:val="000000"/>
    </w:rPr>
  </w:style>
  <w:style w:type="paragraph" w:styleId="1761" w:customStyle="1">
    <w:name w:val="普通(网站)3"/>
    <w:basedOn w:val="706"/>
    <w:uiPriority w:val="0"/>
    <w:qFormat/>
    <w:pPr>
      <w:ind w:firstLine="480"/>
      <w:jc w:val="left"/>
      <w:spacing w:before="100" w:beforeAutospacing="1" w:after="100" w:afterAutospacing="1"/>
      <w:widowControl/>
    </w:pPr>
    <w:rPr>
      <w:rFonts w:ascii="宋体" w:hAnsi="宋体" w:cs="宋体"/>
    </w:rPr>
  </w:style>
  <w:style w:type="paragraph" w:styleId="1762"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63" w:customStyle="1">
    <w:name w:val="正文文本 22"/>
    <w:basedOn w:val="706"/>
    <w:uiPriority w:val="0"/>
    <w:qFormat/>
    <w:pPr>
      <w:spacing w:line="380" w:lineRule="atLeast"/>
    </w:pPr>
    <w:rPr>
      <w:spacing w:val="10"/>
      <w:szCs w:val="20"/>
    </w:rPr>
  </w:style>
  <w:style w:type="paragraph" w:styleId="1764" w:customStyle="1">
    <w:name w:val="纯文本2"/>
    <w:basedOn w:val="706"/>
    <w:uiPriority w:val="0"/>
    <w:qFormat/>
    <w:pPr>
      <w:jc w:val="center"/>
      <w:spacing w:line="400" w:lineRule="exact"/>
      <w:tabs>
        <w:tab w:val="right" w:pos="8312" w:leader="dot"/>
      </w:tabs>
    </w:pPr>
    <w:rPr>
      <w:rFonts w:eastAsia="楷体_GB2312"/>
      <w:spacing w:val="-8"/>
      <w:sz w:val="20"/>
      <w:szCs w:val="20"/>
    </w:rPr>
  </w:style>
  <w:style w:type="paragraph" w:styleId="1765" w:customStyle="1">
    <w:name w:val="正文文本 23"/>
    <w:basedOn w:val="706"/>
    <w:uiPriority w:val="0"/>
    <w:qFormat/>
    <w:pPr>
      <w:spacing w:line="380" w:lineRule="atLeast"/>
    </w:pPr>
    <w:rPr>
      <w:spacing w:val="10"/>
      <w:szCs w:val="20"/>
    </w:rPr>
  </w:style>
  <w:style w:type="paragraph" w:styleId="1766"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67" w:customStyle="1">
    <w:name w:val="引用4"/>
    <w:basedOn w:val="706"/>
    <w:next w:val="706"/>
    <w:uiPriority w:val="0"/>
    <w:qFormat/>
    <w:rPr>
      <w:i/>
      <w:iCs/>
      <w:color w:val="000000"/>
    </w:rPr>
  </w:style>
  <w:style w:type="paragraph" w:styleId="1768" w:customStyle="1">
    <w:name w:val="列出段落4"/>
    <w:basedOn w:val="706"/>
    <w:uiPriority w:val="0"/>
    <w:qFormat/>
    <w:pPr>
      <w:ind w:firstLine="420"/>
    </w:pPr>
  </w:style>
  <w:style w:type="paragraph" w:styleId="1769" w:customStyle="1">
    <w:name w:val="明显引用4"/>
    <w:basedOn w:val="706"/>
    <w:next w:val="706"/>
    <w:uiPriority w:val="0"/>
    <w:qFormat/>
    <w:pPr>
      <w:ind w:left="936" w:right="936"/>
      <w:spacing w:before="200" w:after="280"/>
      <w:pBdr>
        <w:bottom w:val="single" w:color="4F81BD" w:sz="4" w:space="4"/>
      </w:pBdr>
    </w:pPr>
    <w:rPr>
      <w:b/>
      <w:bCs/>
      <w:i/>
      <w:iCs/>
      <w:color w:val="4f81bd"/>
    </w:rPr>
  </w:style>
  <w:style w:type="paragraph" w:styleId="1770" w:customStyle="1">
    <w:name w:val="普通(网站)4"/>
    <w:basedOn w:val="706"/>
    <w:uiPriority w:val="0"/>
    <w:qFormat/>
    <w:pPr>
      <w:ind w:firstLine="480"/>
      <w:jc w:val="left"/>
      <w:spacing w:before="100" w:beforeAutospacing="1" w:after="100" w:afterAutospacing="1"/>
      <w:widowControl/>
    </w:pPr>
    <w:rPr>
      <w:rFonts w:ascii="宋体" w:hAnsi="宋体" w:cs="宋体"/>
    </w:rPr>
  </w:style>
  <w:style w:type="paragraph" w:styleId="1771" w:customStyle="1">
    <w:name w:val="TOC 标题3"/>
    <w:basedOn w:val="904"/>
    <w:next w:val="706"/>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72" w:customStyle="1">
    <w:name w:val="正文文本缩进3"/>
    <w:basedOn w:val="706"/>
    <w:uiPriority w:val="0"/>
    <w:qFormat/>
    <w:pPr>
      <w:ind w:left="420" w:firstLine="200"/>
      <w:spacing w:before="100" w:beforeAutospacing="1" w:after="100" w:afterAutospacing="1"/>
    </w:pPr>
    <w:rPr>
      <w:rFonts w:ascii="Calibri" w:hAnsi="Calibri"/>
      <w:szCs w:val="22"/>
    </w:rPr>
  </w:style>
  <w:style w:type="paragraph" w:styleId="1773" w:customStyle="1">
    <w:name w:val="纯文本3"/>
    <w:basedOn w:val="706"/>
    <w:uiPriority w:val="0"/>
    <w:qFormat/>
    <w:pPr>
      <w:jc w:val="center"/>
      <w:spacing w:line="400" w:lineRule="exact"/>
      <w:tabs>
        <w:tab w:val="right" w:pos="8312" w:leader="dot"/>
      </w:tabs>
    </w:pPr>
    <w:rPr>
      <w:rFonts w:eastAsia="楷体_GB2312"/>
      <w:spacing w:val="-8"/>
      <w:sz w:val="20"/>
      <w:szCs w:val="20"/>
    </w:rPr>
  </w:style>
  <w:style w:type="paragraph" w:styleId="1774" w:customStyle="1">
    <w:name w:val="样式8"/>
    <w:basedOn w:val="1775"/>
    <w:next w:val="1776"/>
    <w:link w:val="1779"/>
    <w:uiPriority w:val="0"/>
    <w:qFormat/>
    <w:pPr>
      <w:tabs>
        <w:tab w:val="center" w:pos="4153" w:leader="none"/>
        <w:tab w:val="right" w:pos="8306" w:leader="none"/>
      </w:tabs>
      <w:pBdr>
        <w:bottom w:val="none" w:color="000000" w:sz="0" w:space="0"/>
      </w:pBdr>
    </w:pPr>
  </w:style>
  <w:style w:type="paragraph" w:styleId="1775" w:customStyle="1">
    <w:name w:val="样式6"/>
    <w:basedOn w:val="988"/>
    <w:next w:val="1776"/>
    <w:link w:val="1777"/>
    <w:uiPriority w:val="0"/>
    <w:qFormat/>
    <w:rPr>
      <w:rFonts w:ascii="Calibri" w:hAnsi="Calibri"/>
      <w:szCs w:val="18"/>
    </w:rPr>
  </w:style>
  <w:style w:type="paragraph" w:styleId="1776" w:customStyle="1">
    <w:name w:val="样式5"/>
    <w:basedOn w:val="988"/>
    <w:link w:val="1778"/>
    <w:uiPriority w:val="0"/>
    <w:qFormat/>
    <w:pPr>
      <w:pBdr>
        <w:bottom w:val="none" w:color="000000" w:sz="0" w:space="0"/>
      </w:pBdr>
    </w:pPr>
    <w:rPr>
      <w:rFonts w:ascii="Calibri" w:hAnsi="Calibri"/>
      <w:szCs w:val="18"/>
    </w:rPr>
  </w:style>
  <w:style w:type="character" w:styleId="1777" w:customStyle="1">
    <w:name w:val="样式6 Char"/>
    <w:basedOn w:val="989"/>
    <w:link w:val="1775"/>
    <w:uiPriority w:val="0"/>
    <w:qFormat/>
    <w:rPr>
      <w:rFonts w:ascii="Calibri" w:hAnsi="Calibri"/>
      <w:sz w:val="18"/>
      <w:szCs w:val="18"/>
    </w:rPr>
  </w:style>
  <w:style w:type="character" w:styleId="1778" w:customStyle="1">
    <w:name w:val="样式5 Char"/>
    <w:basedOn w:val="989"/>
    <w:link w:val="1776"/>
    <w:uiPriority w:val="0"/>
    <w:qFormat/>
    <w:rPr>
      <w:rFonts w:ascii="Calibri" w:hAnsi="Calibri"/>
      <w:sz w:val="18"/>
      <w:szCs w:val="18"/>
    </w:rPr>
  </w:style>
  <w:style w:type="character" w:styleId="1779" w:customStyle="1">
    <w:name w:val="样式8 Char"/>
    <w:basedOn w:val="1777"/>
    <w:link w:val="1774"/>
    <w:uiPriority w:val="0"/>
    <w:qFormat/>
    <w:rPr>
      <w:rFonts w:ascii="Calibri" w:hAnsi="Calibri"/>
      <w:sz w:val="18"/>
      <w:szCs w:val="18"/>
    </w:rPr>
  </w:style>
  <w:style w:type="paragraph" w:styleId="1780" w:customStyle="1">
    <w:name w:val="引用21"/>
    <w:basedOn w:val="706"/>
    <w:next w:val="706"/>
    <w:uiPriority w:val="0"/>
    <w:qFormat/>
    <w:rPr>
      <w:rFonts w:ascii="Calibri" w:hAnsi="Calibri"/>
      <w:i/>
      <w:iCs/>
      <w:color w:val="000000"/>
      <w:sz w:val="20"/>
      <w:szCs w:val="20"/>
    </w:rPr>
  </w:style>
  <w:style w:type="paragraph" w:styleId="1781" w:customStyle="1">
    <w:name w:val="样式9"/>
    <w:basedOn w:val="988"/>
    <w:next w:val="1776"/>
    <w:link w:val="1782"/>
    <w:uiPriority w:val="0"/>
    <w:qFormat/>
    <w:pPr>
      <w:pBdr>
        <w:bottom w:val="none" w:color="000000" w:sz="0" w:space="0"/>
      </w:pBdr>
    </w:pPr>
    <w:rPr>
      <w:rFonts w:ascii="Calibri" w:hAnsi="Calibri"/>
      <w:szCs w:val="18"/>
    </w:rPr>
  </w:style>
  <w:style w:type="character" w:styleId="1782" w:customStyle="1">
    <w:name w:val="样式9 Char"/>
    <w:basedOn w:val="989"/>
    <w:link w:val="1781"/>
    <w:uiPriority w:val="0"/>
    <w:qFormat/>
    <w:rPr>
      <w:rFonts w:ascii="Calibri" w:hAnsi="Calibri"/>
      <w:sz w:val="18"/>
      <w:szCs w:val="18"/>
    </w:rPr>
  </w:style>
  <w:style w:type="paragraph" w:styleId="1783" w:customStyle="1">
    <w:name w:val="_Style 40"/>
    <w:basedOn w:val="904"/>
    <w:next w:val="706"/>
    <w:uiPriority w:val="0"/>
    <w:qFormat/>
    <w:pPr>
      <w:jc w:val="both"/>
      <w:spacing w:before="340" w:after="330" w:line="576" w:lineRule="auto"/>
      <w:tabs>
        <w:tab w:val="clear" w:pos="330" w:leader="none"/>
        <w:tab w:val="clear" w:pos="7020" w:leader="none"/>
      </w:tabs>
      <w:outlineLvl w:val="9"/>
    </w:pPr>
    <w:rPr>
      <w:sz w:val="44"/>
    </w:rPr>
  </w:style>
  <w:style w:type="paragraph" w:styleId="1784" w:customStyle="1">
    <w:name w:val="普通(网站) Char"/>
    <w:basedOn w:val="706"/>
    <w:uiPriority w:val="0"/>
    <w:qFormat/>
    <w:pPr>
      <w:jc w:val="left"/>
      <w:spacing w:before="100" w:beforeAutospacing="1" w:after="100" w:afterAutospacing="1"/>
    </w:pPr>
    <w:rPr>
      <w:rFonts w:hint="eastAsia" w:ascii="宋体" w:hAnsi="宋体"/>
    </w:rPr>
  </w:style>
  <w:style w:type="paragraph" w:styleId="1785" w:customStyle="1">
    <w:name w:val="_Style 49"/>
    <w:uiPriority w:val="0"/>
    <w:qFormat/>
    <w:rPr>
      <w:rFonts w:hint="default" w:ascii="Times New Roman" w:hAnsi="Times New Roman" w:eastAsia="宋体" w:cs="Times New Roman"/>
      <w:sz w:val="21"/>
      <w:szCs w:val="24"/>
      <w:lang w:val="en-US" w:eastAsia="zh-CN" w:bidi="ar-SA"/>
    </w:rPr>
  </w:style>
  <w:style w:type="character" w:styleId="1786" w:customStyle="1">
    <w:name w:val="_Style 53"/>
    <w:uiPriority w:val="0"/>
    <w:qFormat/>
    <w:rPr>
      <w:b/>
      <w:bCs/>
      <w:smallCaps/>
      <w:color w:val="c0504d"/>
      <w:spacing w:val="5"/>
      <w:u w:val="single"/>
    </w:rPr>
  </w:style>
  <w:style w:type="character" w:styleId="1787" w:customStyle="1">
    <w:name w:val="_Style 56"/>
    <w:uiPriority w:val="0"/>
    <w:qFormat/>
    <w:rPr>
      <w:i/>
      <w:iCs/>
      <w:color w:val="808080"/>
    </w:rPr>
  </w:style>
  <w:style w:type="character" w:styleId="1788" w:customStyle="1">
    <w:name w:val="_Style 58"/>
    <w:uiPriority w:val="0"/>
    <w:qFormat/>
    <w:rPr>
      <w:b/>
      <w:bCs/>
      <w:smallCaps/>
      <w:spacing w:val="5"/>
    </w:rPr>
  </w:style>
  <w:style w:type="character" w:styleId="1789" w:customStyle="1">
    <w:name w:val="_Style 62"/>
    <w:uiPriority w:val="0"/>
    <w:qFormat/>
    <w:rPr>
      <w:b/>
      <w:bCs/>
      <w:i/>
      <w:iCs/>
      <w:color w:val="4f81bd"/>
    </w:rPr>
  </w:style>
  <w:style w:type="character" w:styleId="1790" w:customStyle="1">
    <w:name w:val="_Style 84"/>
    <w:uiPriority w:val="0"/>
    <w:qFormat/>
    <w:rPr>
      <w:smallCaps/>
      <w:color w:val="c0504d"/>
      <w:u w:val="single"/>
    </w:rPr>
  </w:style>
  <w:style w:type="paragraph" w:styleId="1791" w:customStyle="1">
    <w:name w:val="WPSOffice手动目录 1"/>
    <w:uiPriority w:val="0"/>
    <w:qFormat/>
    <w:rPr>
      <w:rFonts w:hint="default" w:ascii="Times New Roman" w:hAnsi="Times New Roman" w:eastAsia="宋体" w:cs="Times New Roman"/>
      <w:lang w:val="en-US" w:eastAsia="zh-CN" w:bidi="ar-SA"/>
    </w:rPr>
  </w:style>
  <w:style w:type="character" w:styleId="1792" w:customStyle="1">
    <w:name w:val="无间隔 字符"/>
    <w:uiPriority w:val="0"/>
    <w:qFormat/>
    <w:rPr>
      <w:rFonts w:ascii="黑体" w:hAnsi="黑体" w:eastAsia="黑体" w:cstheme="minorBidi"/>
      <w:sz w:val="21"/>
      <w:szCs w:val="24"/>
      <w:lang w:val="en-US" w:eastAsia="zh-CN" w:bidi="ar-SA"/>
    </w:rPr>
  </w:style>
  <w:style w:type="paragraph" w:styleId="1793" w:customStyle="1">
    <w:name w:val="Table Text"/>
    <w:basedOn w:val="706"/>
    <w:uiPriority w:val="0"/>
    <w:semiHidden/>
    <w:qFormat/>
    <w:rPr>
      <w:rFonts w:ascii="宋体" w:hAnsi="宋体" w:eastAsia="宋体" w:cs="宋体"/>
      <w:sz w:val="20"/>
      <w:szCs w:val="20"/>
      <w:lang w:eastAsia="en-US"/>
    </w:rPr>
  </w:style>
  <w:style w:type="table" w:styleId="1794" w:customStyle="1">
    <w:name w:val="Table Normal"/>
    <w:uiPriority w:val="0"/>
    <w:unhideWhenUsed/>
    <w:qFormat/>
    <w:tblPr>
      <w:tblCellMar>
        <w:left w:w="0" w:type="dxa"/>
        <w:top w:w="0" w:type="dxa"/>
        <w:right w:w="0" w:type="dxa"/>
        <w:bottom w:w="0" w:type="dxa"/>
      </w:tblCellMar>
    </w:tblPr>
  </w:style>
  <w:style w:type="character" w:styleId="1795" w:customStyle="1">
    <w:name w:val="15"/>
    <w:uiPriority w:val="0"/>
    <w:qFormat/>
    <w:rPr>
      <w:rFonts w:hint="default" w:ascii="Times New Roman" w:hAnsi="Times New Roman" w:eastAsia="宋体" w:cs="Times New Roman"/>
      <w:sz w:val="21"/>
      <w:szCs w:val="21"/>
      <w:lang w:val="en-US" w:eastAsia="zh-CN" w:bidi="ar-SA"/>
    </w:rPr>
  </w:style>
  <w:style w:type="character" w:styleId="1796" w:customStyle="1">
    <w:name w:val="hover"/>
    <w:basedOn w:val="716"/>
    <w:uiPriority w:val="0"/>
    <w:qFormat/>
    <w:rPr>
      <w:color w:val="5fb878"/>
    </w:rPr>
  </w:style>
  <w:style w:type="character" w:styleId="1797" w:customStyle="1">
    <w:name w:val="hover1"/>
    <w:basedOn w:val="716"/>
    <w:uiPriority w:val="0"/>
    <w:qFormat/>
    <w:rPr>
      <w:color w:val="5fb878"/>
    </w:rPr>
  </w:style>
  <w:style w:type="character" w:styleId="1798" w:customStyle="1">
    <w:name w:val="hover2"/>
    <w:basedOn w:val="716"/>
    <w:uiPriority w:val="0"/>
    <w:qFormat/>
    <w:rPr>
      <w:color w:val="ffffff"/>
    </w:rPr>
  </w:style>
  <w:style w:type="numbering" w:styleId="145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徐礼浩</cp:lastModifiedBy>
  <cp:revision>20</cp:revision>
  <dcterms:created xsi:type="dcterms:W3CDTF">2024-04-29T06:40:00Z</dcterms:created>
  <dcterms:modified xsi:type="dcterms:W3CDTF">2025-11-03T06:27:50Z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C5D39E5C64EA410ABD3E05140974CEFD_13</vt:lpwstr>
  </property>
  <property fmtid="{D5CDD505-2E9C-101B-9397-08002B2CF9AE}" pid="4" name="KSOTemplateDocerSaveRecord">
    <vt:lpwstr>eyJoZGlkIjoiYWMwOWM5MDc2MWUwYzk2YThmMTVlMGQyNGM3MzI3NjAiLCJ1c2VySWQiOiIxMTU5MzcwMTk1In0=</vt:lpwstr>
  </property>
</Properties>
</file>